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933B" w14:textId="0FBF9567" w:rsidR="00FC1F53" w:rsidRDefault="00FC1F53" w:rsidP="00FC1F53">
      <w:pPr>
        <w:jc w:val="center"/>
        <w:rPr>
          <w:kern w:val="0"/>
          <w:sz w:val="24"/>
          <w:szCs w:val="21"/>
        </w:rPr>
      </w:pPr>
      <w:r>
        <w:rPr>
          <w:rFonts w:eastAsia="仿宋_GB2312" w:hint="eastAsia"/>
          <w:b/>
          <w:spacing w:val="40"/>
          <w:sz w:val="30"/>
          <w:szCs w:val="30"/>
        </w:rPr>
        <w:t>招标公告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C1F53" w14:paraId="7302763C"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4D4534AC" w14:textId="77777777" w:rsidR="00FC1F53" w:rsidRDefault="00FC1F53">
            <w:pPr>
              <w:widowControl/>
              <w:adjustRightInd w:val="0"/>
              <w:spacing w:line="280" w:lineRule="exact"/>
              <w:rPr>
                <w:rFonts w:ascii="宋体" w:hAnsi="宋体" w:cs="宋体"/>
                <w:kern w:val="0"/>
                <w:sz w:val="24"/>
                <w:szCs w:val="24"/>
              </w:rPr>
            </w:pPr>
            <w:r>
              <w:rPr>
                <w:rFonts w:ascii="宋体" w:hAnsi="宋体" w:cs="宋体" w:hint="eastAsia"/>
                <w:kern w:val="0"/>
                <w:sz w:val="24"/>
                <w:szCs w:val="21"/>
              </w:rPr>
              <w:t>项目名称：动态疲劳试验机设备采购项目</w:t>
            </w:r>
          </w:p>
        </w:tc>
      </w:tr>
      <w:tr w:rsidR="00FC1F53" w14:paraId="5BB6F5BF"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407ECE23"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项目标书编号：GCJC-ZB-2022001</w:t>
            </w:r>
          </w:p>
        </w:tc>
      </w:tr>
      <w:tr w:rsidR="00FC1F53" w14:paraId="02EE65E0"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14FE82D8"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采购人名称：</w:t>
            </w:r>
            <w:r>
              <w:rPr>
                <w:rFonts w:ascii="宋体" w:hAnsi="宋体" w:cs="Arial" w:hint="eastAsia"/>
                <w:bCs/>
                <w:sz w:val="24"/>
                <w:szCs w:val="24"/>
              </w:rPr>
              <w:t>南京国材检测有限公司</w:t>
            </w:r>
          </w:p>
        </w:tc>
      </w:tr>
      <w:tr w:rsidR="00FC1F53" w14:paraId="7FB8F60D"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0EC6E7D8"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采购人地址：南京市雨花西路安德里30号   邮编210012</w:t>
            </w:r>
          </w:p>
        </w:tc>
      </w:tr>
      <w:tr w:rsidR="00FC1F53" w14:paraId="05843B51"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75C4447C" w14:textId="77777777" w:rsidR="00FC1F53" w:rsidRDefault="00FC1F53">
            <w:pPr>
              <w:widowControl/>
              <w:adjustRightInd w:val="0"/>
              <w:spacing w:line="228" w:lineRule="atLeast"/>
              <w:rPr>
                <w:rFonts w:ascii="宋体" w:hAnsi="宋体" w:cs="宋体"/>
                <w:kern w:val="0"/>
                <w:sz w:val="24"/>
                <w:szCs w:val="24"/>
              </w:rPr>
            </w:pPr>
            <w:r>
              <w:rPr>
                <w:rFonts w:ascii="宋体" w:hAnsi="宋体" w:cs="宋体" w:hint="eastAsia"/>
                <w:kern w:val="0"/>
                <w:sz w:val="24"/>
                <w:szCs w:val="21"/>
              </w:rPr>
              <w:t>采购人联系方式： 郝郑涛 025-85017596  haozhengtao19@163.com</w:t>
            </w:r>
          </w:p>
        </w:tc>
      </w:tr>
      <w:tr w:rsidR="00FC1F53" w14:paraId="1C604055"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3CE4460D" w14:textId="77777777" w:rsidR="00FC1F53" w:rsidRDefault="00FC1F53">
            <w:pPr>
              <w:widowControl/>
              <w:adjustRightInd w:val="0"/>
              <w:spacing w:line="206" w:lineRule="atLeast"/>
              <w:rPr>
                <w:rFonts w:ascii="宋体" w:hAnsi="宋体" w:cs="宋体"/>
                <w:kern w:val="0"/>
                <w:sz w:val="24"/>
                <w:szCs w:val="21"/>
              </w:rPr>
            </w:pPr>
            <w:r>
              <w:rPr>
                <w:rFonts w:ascii="宋体" w:hAnsi="宋体" w:cs="宋体" w:hint="eastAsia"/>
                <w:kern w:val="0"/>
                <w:sz w:val="24"/>
                <w:szCs w:val="21"/>
              </w:rPr>
              <w:t>采购内容：动态疲劳试验机1台。详见招标文件。</w:t>
            </w:r>
          </w:p>
        </w:tc>
      </w:tr>
      <w:tr w:rsidR="00FC1F53" w14:paraId="553CB184"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3390CE07" w14:textId="77777777" w:rsidR="00FC1F53" w:rsidRDefault="00FC1F53">
            <w:pPr>
              <w:widowControl/>
              <w:adjustRightInd w:val="0"/>
              <w:spacing w:line="206" w:lineRule="atLeast"/>
              <w:rPr>
                <w:rFonts w:ascii="宋体" w:hAnsi="宋体" w:cs="宋体"/>
                <w:kern w:val="0"/>
                <w:sz w:val="24"/>
                <w:szCs w:val="21"/>
              </w:rPr>
            </w:pPr>
            <w:r>
              <w:rPr>
                <w:rFonts w:ascii="宋体" w:hAnsi="宋体" w:cs="宋体" w:hint="eastAsia"/>
                <w:kern w:val="0"/>
                <w:sz w:val="24"/>
                <w:szCs w:val="21"/>
              </w:rPr>
              <w:t>采购方式：招标</w:t>
            </w:r>
          </w:p>
        </w:tc>
      </w:tr>
      <w:tr w:rsidR="00FC1F53" w14:paraId="1AD4D5AD"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14730007" w14:textId="77777777" w:rsidR="00FC1F53" w:rsidRDefault="00FC1F53">
            <w:pPr>
              <w:widowControl/>
              <w:adjustRightInd w:val="0"/>
              <w:spacing w:line="206" w:lineRule="atLeast"/>
              <w:rPr>
                <w:rFonts w:ascii="宋体" w:hAnsi="宋体" w:cs="宋体"/>
                <w:kern w:val="0"/>
                <w:sz w:val="24"/>
                <w:szCs w:val="21"/>
              </w:rPr>
            </w:pPr>
            <w:r>
              <w:rPr>
                <w:rFonts w:ascii="宋体" w:hAnsi="宋体" w:cs="宋体" w:hint="eastAsia"/>
                <w:kern w:val="0"/>
                <w:sz w:val="24"/>
                <w:szCs w:val="21"/>
              </w:rPr>
              <w:t>采购用途：业务需要，提升检验检测能力</w:t>
            </w:r>
          </w:p>
        </w:tc>
      </w:tr>
      <w:tr w:rsidR="00FC1F53" w14:paraId="52DB8C33"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72160C1C"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交货地点：采购人指定地点。</w:t>
            </w:r>
          </w:p>
        </w:tc>
      </w:tr>
      <w:tr w:rsidR="00FC1F53" w14:paraId="17FFF72A"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4B9E6E72"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交货期：</w:t>
            </w:r>
            <w:r w:rsidRPr="00963592">
              <w:rPr>
                <w:rFonts w:ascii="宋体" w:hAnsi="宋体" w:cs="宋体" w:hint="eastAsia"/>
                <w:kern w:val="0"/>
                <w:sz w:val="24"/>
                <w:szCs w:val="21"/>
              </w:rPr>
              <w:t>签订合同后120日历天。</w:t>
            </w:r>
          </w:p>
        </w:tc>
      </w:tr>
      <w:tr w:rsidR="00FC1F53" w14:paraId="5E3C65C7"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51B9C160" w14:textId="77777777" w:rsidR="00FC1F53" w:rsidRDefault="00FC1F53">
            <w:pPr>
              <w:widowControl/>
              <w:adjustRightInd w:val="0"/>
              <w:spacing w:line="206" w:lineRule="atLeast"/>
              <w:rPr>
                <w:rFonts w:ascii="宋体" w:hAnsi="宋体" w:cs="宋体"/>
                <w:kern w:val="0"/>
                <w:sz w:val="24"/>
                <w:szCs w:val="24"/>
              </w:rPr>
            </w:pPr>
            <w:r>
              <w:rPr>
                <w:rFonts w:ascii="宋体" w:hAnsi="宋体" w:cs="宋体" w:hint="eastAsia"/>
                <w:kern w:val="0"/>
                <w:sz w:val="24"/>
                <w:szCs w:val="21"/>
              </w:rPr>
              <w:t>简要技术要求：符合国家相关标准，详见招标文件。</w:t>
            </w:r>
          </w:p>
        </w:tc>
      </w:tr>
      <w:tr w:rsidR="00FC1F53" w14:paraId="49BD1DF7"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4E195E55" w14:textId="77777777" w:rsidR="00FC1F53" w:rsidRDefault="00FC1F53">
            <w:pPr>
              <w:widowControl/>
              <w:adjustRightInd w:val="0"/>
              <w:spacing w:line="280" w:lineRule="exact"/>
              <w:rPr>
                <w:rFonts w:ascii="宋体" w:hAnsi="宋体" w:cs="宋体"/>
                <w:kern w:val="0"/>
                <w:sz w:val="24"/>
                <w:szCs w:val="24"/>
              </w:rPr>
            </w:pPr>
            <w:r>
              <w:rPr>
                <w:rFonts w:ascii="宋体" w:hAnsi="宋体" w:cs="宋体" w:hint="eastAsia"/>
                <w:kern w:val="0"/>
                <w:sz w:val="24"/>
                <w:szCs w:val="21"/>
              </w:rPr>
              <w:t>投标人的资格要求：</w:t>
            </w:r>
          </w:p>
          <w:p w14:paraId="3E44B0F4" w14:textId="77777777" w:rsidR="00FC1F53" w:rsidRDefault="00FC1F53">
            <w:pPr>
              <w:widowControl/>
              <w:adjustRightInd w:val="0"/>
              <w:spacing w:line="280" w:lineRule="exact"/>
              <w:rPr>
                <w:rFonts w:ascii="宋体" w:hAnsi="宋体" w:cs="宋体"/>
                <w:kern w:val="0"/>
                <w:sz w:val="24"/>
                <w:szCs w:val="24"/>
              </w:rPr>
            </w:pPr>
            <w:r>
              <w:rPr>
                <w:rFonts w:ascii="宋体" w:hAnsi="宋体" w:cs="宋体" w:hint="eastAsia"/>
                <w:kern w:val="0"/>
                <w:sz w:val="24"/>
                <w:szCs w:val="21"/>
              </w:rPr>
              <w:t>1）具有完成本项目的供货能力、财务能力和良好的社会信誉同时具备独立法人资格的制造商或代理商；</w:t>
            </w:r>
          </w:p>
          <w:p w14:paraId="6C4564D1" w14:textId="77777777" w:rsidR="00FC1F53" w:rsidRDefault="00FC1F53">
            <w:pPr>
              <w:widowControl/>
              <w:adjustRightInd w:val="0"/>
              <w:spacing w:line="280" w:lineRule="exact"/>
              <w:rPr>
                <w:rFonts w:ascii="宋体" w:hAnsi="宋体" w:cs="宋体"/>
                <w:kern w:val="0"/>
                <w:sz w:val="24"/>
                <w:szCs w:val="24"/>
              </w:rPr>
            </w:pPr>
            <w:r>
              <w:rPr>
                <w:rFonts w:ascii="宋体" w:hAnsi="宋体" w:cs="宋体" w:hint="eastAsia"/>
                <w:kern w:val="0"/>
                <w:sz w:val="24"/>
                <w:szCs w:val="21"/>
              </w:rPr>
              <w:t>2）具有制造或代理销售权，且具备对所售产品提供售后服务的能力,所售产品不得是专利侵权产品；</w:t>
            </w:r>
          </w:p>
          <w:p w14:paraId="3D39A082" w14:textId="77777777" w:rsidR="00FC1F53" w:rsidRDefault="00FC1F53">
            <w:pPr>
              <w:widowControl/>
              <w:adjustRightInd w:val="0"/>
              <w:spacing w:line="280" w:lineRule="exact"/>
              <w:rPr>
                <w:rFonts w:ascii="宋体" w:hAnsi="宋体" w:cs="宋体"/>
                <w:kern w:val="0"/>
                <w:sz w:val="24"/>
                <w:szCs w:val="21"/>
              </w:rPr>
            </w:pPr>
            <w:r>
              <w:rPr>
                <w:rFonts w:ascii="宋体" w:hAnsi="宋体" w:cs="宋体" w:hint="eastAsia"/>
                <w:kern w:val="0"/>
                <w:sz w:val="24"/>
                <w:szCs w:val="21"/>
              </w:rPr>
              <w:t>3）如为代理商，应得到货物制造商或者其国内总代理同意其在本次投标中提供该货物的正式授权书；</w:t>
            </w:r>
          </w:p>
          <w:p w14:paraId="66CF7B5C" w14:textId="77777777" w:rsidR="00FC1F53" w:rsidRDefault="00FC1F53">
            <w:pPr>
              <w:widowControl/>
              <w:adjustRightInd w:val="0"/>
              <w:spacing w:line="280" w:lineRule="exact"/>
              <w:rPr>
                <w:rFonts w:ascii="宋体" w:hAnsi="宋体" w:cs="宋体"/>
                <w:kern w:val="0"/>
                <w:sz w:val="24"/>
                <w:szCs w:val="24"/>
              </w:rPr>
            </w:pPr>
            <w:r>
              <w:rPr>
                <w:rFonts w:ascii="宋体" w:hAnsi="宋体" w:cs="宋体" w:hint="eastAsia"/>
                <w:kern w:val="0"/>
                <w:sz w:val="24"/>
                <w:szCs w:val="21"/>
              </w:rPr>
              <w:t>4）本项目不接受联合体投标。</w:t>
            </w:r>
          </w:p>
          <w:p w14:paraId="40BC53FC" w14:textId="77777777" w:rsidR="00FC1F53" w:rsidRDefault="00FC1F53">
            <w:pPr>
              <w:widowControl/>
              <w:adjustRightInd w:val="0"/>
              <w:spacing w:line="280" w:lineRule="exact"/>
              <w:ind w:firstLineChars="200" w:firstLine="480"/>
              <w:rPr>
                <w:rFonts w:ascii="宋体" w:hAnsi="宋体" w:cs="宋体"/>
                <w:kern w:val="0"/>
                <w:sz w:val="24"/>
                <w:szCs w:val="24"/>
              </w:rPr>
            </w:pPr>
            <w:r>
              <w:rPr>
                <w:rFonts w:ascii="宋体" w:hAnsi="宋体" w:cs="宋体" w:hint="eastAsia"/>
                <w:kern w:val="0"/>
                <w:sz w:val="24"/>
                <w:szCs w:val="21"/>
              </w:rPr>
              <w:t>投标人应符合以上条件并提供下列材料及装订成册的盖有单位公章的复印件，经初步审查合格后，方可领取招标文件。</w:t>
            </w:r>
          </w:p>
          <w:p w14:paraId="13EEC30A" w14:textId="77777777" w:rsidR="00FC1F53" w:rsidRDefault="00FC1F53">
            <w:pPr>
              <w:widowControl/>
              <w:adjustRightInd w:val="0"/>
              <w:spacing w:line="206" w:lineRule="atLeast"/>
              <w:rPr>
                <w:rFonts w:ascii="宋体" w:hAnsi="宋体" w:cs="宋体"/>
                <w:b/>
                <w:kern w:val="0"/>
                <w:sz w:val="24"/>
                <w:szCs w:val="24"/>
              </w:rPr>
            </w:pPr>
            <w:r>
              <w:rPr>
                <w:rFonts w:ascii="宋体" w:hAnsi="宋体" w:cs="宋体" w:hint="eastAsia"/>
                <w:kern w:val="0"/>
                <w:sz w:val="24"/>
                <w:szCs w:val="21"/>
              </w:rPr>
              <w:t>a.企业法人营业执照；b.税务登记证；c.组织机构代码证；d.法人授权委托书；e.被授权人身份证；f.制造商或中国境内总代理商出具的授权书原件。</w:t>
            </w:r>
          </w:p>
        </w:tc>
      </w:tr>
      <w:tr w:rsidR="00FC1F53" w14:paraId="097FC5E3"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77336392" w14:textId="77777777" w:rsidR="00FC1F53" w:rsidRPr="00963592" w:rsidRDefault="00FC1F53">
            <w:pPr>
              <w:widowControl/>
              <w:adjustRightInd w:val="0"/>
              <w:spacing w:line="206" w:lineRule="atLeast"/>
              <w:rPr>
                <w:rFonts w:ascii="宋体" w:hAnsi="宋体" w:cs="宋体"/>
                <w:kern w:val="0"/>
                <w:sz w:val="24"/>
                <w:szCs w:val="21"/>
              </w:rPr>
            </w:pPr>
            <w:r w:rsidRPr="00963592">
              <w:rPr>
                <w:rFonts w:ascii="宋体" w:hAnsi="宋体" w:cs="宋体" w:hint="eastAsia"/>
                <w:kern w:val="0"/>
                <w:sz w:val="24"/>
                <w:szCs w:val="21"/>
              </w:rPr>
              <w:t>发标日期： 2022年 4月15日-4月21日邮件发标，请意向投标的单位向采购联系人索要标书。</w:t>
            </w:r>
          </w:p>
        </w:tc>
      </w:tr>
      <w:tr w:rsidR="00FC1F53" w14:paraId="30BF8415"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05D75409" w14:textId="77777777" w:rsidR="00FC1F53" w:rsidRPr="00963592" w:rsidRDefault="00FC1F53">
            <w:pPr>
              <w:widowControl/>
              <w:adjustRightInd w:val="0"/>
              <w:spacing w:line="206" w:lineRule="atLeast"/>
              <w:rPr>
                <w:rFonts w:ascii="宋体" w:hAnsi="宋体" w:cs="宋体"/>
                <w:kern w:val="0"/>
                <w:sz w:val="24"/>
                <w:szCs w:val="21"/>
              </w:rPr>
            </w:pPr>
            <w:r w:rsidRPr="00963592">
              <w:rPr>
                <w:rFonts w:ascii="宋体" w:hAnsi="宋体" w:cs="宋体" w:hint="eastAsia"/>
                <w:kern w:val="0"/>
                <w:sz w:val="24"/>
                <w:szCs w:val="21"/>
              </w:rPr>
              <w:t>投标截止时间：2022年4月25日10:00（北京时间）</w:t>
            </w:r>
          </w:p>
        </w:tc>
      </w:tr>
      <w:tr w:rsidR="00FC1F53" w14:paraId="771F4E50"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3E3AF6EA" w14:textId="77777777" w:rsidR="00FC1F53" w:rsidRPr="00963592" w:rsidRDefault="00FC1F53">
            <w:pPr>
              <w:widowControl/>
              <w:adjustRightInd w:val="0"/>
              <w:spacing w:line="206" w:lineRule="atLeast"/>
              <w:rPr>
                <w:rFonts w:ascii="宋体" w:hAnsi="宋体" w:cs="宋体"/>
                <w:kern w:val="0"/>
                <w:sz w:val="24"/>
                <w:szCs w:val="21"/>
              </w:rPr>
            </w:pPr>
            <w:r w:rsidRPr="00963592">
              <w:rPr>
                <w:rFonts w:ascii="宋体" w:hAnsi="宋体" w:cs="宋体" w:hint="eastAsia"/>
                <w:kern w:val="0"/>
                <w:sz w:val="24"/>
                <w:szCs w:val="21"/>
              </w:rPr>
              <w:t>开标时间：2022年4月26日10:00（北京时间）</w:t>
            </w:r>
          </w:p>
        </w:tc>
      </w:tr>
      <w:tr w:rsidR="00FC1F53" w14:paraId="7F282658"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070C5511" w14:textId="77777777" w:rsidR="00FC1F53" w:rsidRPr="00963592" w:rsidRDefault="00FC1F53">
            <w:pPr>
              <w:widowControl/>
              <w:adjustRightInd w:val="0"/>
              <w:spacing w:line="206" w:lineRule="atLeast"/>
              <w:rPr>
                <w:rFonts w:ascii="宋体" w:hAnsi="宋体" w:cs="宋体"/>
                <w:kern w:val="0"/>
                <w:sz w:val="24"/>
                <w:szCs w:val="21"/>
              </w:rPr>
            </w:pPr>
            <w:r w:rsidRPr="00963592">
              <w:rPr>
                <w:rFonts w:ascii="宋体" w:hAnsi="宋体" w:cs="宋体" w:hint="eastAsia"/>
                <w:kern w:val="0"/>
                <w:sz w:val="24"/>
                <w:szCs w:val="21"/>
              </w:rPr>
              <w:t>开标地点：南京国材检测有限公司安德里会议室</w:t>
            </w:r>
          </w:p>
        </w:tc>
      </w:tr>
      <w:tr w:rsidR="00FC1F53" w14:paraId="28F1EAD6" w14:textId="77777777" w:rsidTr="00FC1F53">
        <w:trPr>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4253EE83" w14:textId="77777777" w:rsidR="00FC1F53" w:rsidRPr="00963592" w:rsidRDefault="00FC1F53">
            <w:pPr>
              <w:widowControl/>
              <w:adjustRightInd w:val="0"/>
              <w:spacing w:line="206" w:lineRule="atLeast"/>
              <w:rPr>
                <w:rFonts w:ascii="宋体" w:hAnsi="宋体" w:cs="宋体"/>
                <w:kern w:val="0"/>
                <w:sz w:val="24"/>
                <w:szCs w:val="21"/>
              </w:rPr>
            </w:pPr>
            <w:r w:rsidRPr="00963592">
              <w:rPr>
                <w:rFonts w:ascii="宋体" w:hAnsi="宋体" w:cs="宋体" w:hint="eastAsia"/>
                <w:kern w:val="0"/>
                <w:sz w:val="24"/>
                <w:szCs w:val="21"/>
              </w:rPr>
              <w:t>评标方法：综合评估法。投标报价+产品性能+制造商信誉综合评估。</w:t>
            </w:r>
          </w:p>
        </w:tc>
      </w:tr>
      <w:tr w:rsidR="00FC1F53" w14:paraId="79E6EBDC" w14:textId="77777777" w:rsidTr="00FC1F53">
        <w:trPr>
          <w:trHeight w:val="1635"/>
        </w:trPr>
        <w:tc>
          <w:tcPr>
            <w:tcW w:w="5000" w:type="pct"/>
            <w:tcBorders>
              <w:top w:val="single" w:sz="4" w:space="0" w:color="auto"/>
              <w:left w:val="single" w:sz="4" w:space="0" w:color="auto"/>
              <w:bottom w:val="single" w:sz="4" w:space="0" w:color="auto"/>
              <w:right w:val="single" w:sz="4" w:space="0" w:color="auto"/>
            </w:tcBorders>
            <w:vAlign w:val="center"/>
            <w:hideMark/>
          </w:tcPr>
          <w:p w14:paraId="63CAE603" w14:textId="77777777" w:rsidR="00FC1F53" w:rsidRPr="00963592" w:rsidRDefault="00FC1F53">
            <w:pPr>
              <w:widowControl/>
              <w:adjustRightInd w:val="0"/>
              <w:spacing w:line="280" w:lineRule="exact"/>
              <w:rPr>
                <w:rFonts w:ascii="宋体" w:hAnsi="宋体" w:cs="宋体"/>
                <w:kern w:val="0"/>
                <w:sz w:val="24"/>
                <w:szCs w:val="24"/>
              </w:rPr>
            </w:pPr>
            <w:r w:rsidRPr="00963592">
              <w:rPr>
                <w:rFonts w:ascii="宋体" w:hAnsi="宋体" w:cs="宋体" w:hint="eastAsia"/>
                <w:kern w:val="0"/>
                <w:sz w:val="24"/>
                <w:szCs w:val="21"/>
              </w:rPr>
              <w:t>备注：</w:t>
            </w:r>
            <w:r w:rsidRPr="00963592">
              <w:rPr>
                <w:rFonts w:ascii="宋体" w:hAnsi="宋体" w:cs="宋体" w:hint="eastAsia"/>
                <w:kern w:val="0"/>
                <w:sz w:val="24"/>
                <w:szCs w:val="24"/>
              </w:rPr>
              <w:t>投标人如发现招标文件，招标资料中存在含糊不清、相互矛盾、多种含义以上的内容时，请在2022年4月22日前以书面形式向招标人书面反映，在规定时间内，未以书面形式提出疑问，则视作对所有招标资料完全理解，逾期不得再对招标文件的条款提出质疑，并由此承担一切风险。</w:t>
            </w:r>
          </w:p>
        </w:tc>
      </w:tr>
    </w:tbl>
    <w:p w14:paraId="2AF350E8" w14:textId="77777777" w:rsidR="00FC1F53" w:rsidRDefault="00FC1F53" w:rsidP="00FC1F53">
      <w:pPr>
        <w:spacing w:line="360" w:lineRule="auto"/>
        <w:ind w:leftChars="-1" w:left="612" w:hangingChars="256" w:hanging="614"/>
        <w:rPr>
          <w:kern w:val="0"/>
          <w:sz w:val="24"/>
          <w:szCs w:val="24"/>
        </w:rPr>
      </w:pPr>
    </w:p>
    <w:p w14:paraId="5373A308" w14:textId="77777777" w:rsidR="00FC1F53" w:rsidRDefault="00FC1F53" w:rsidP="00FC1F53">
      <w:pPr>
        <w:spacing w:line="360" w:lineRule="auto"/>
        <w:ind w:leftChars="-1" w:left="612" w:hangingChars="256" w:hanging="614"/>
        <w:rPr>
          <w:kern w:val="0"/>
          <w:sz w:val="24"/>
          <w:szCs w:val="24"/>
        </w:rPr>
      </w:pPr>
    </w:p>
    <w:p w14:paraId="16424014" w14:textId="77777777" w:rsidR="00FC1F53" w:rsidRDefault="00FC1F53" w:rsidP="00FC1F53">
      <w:pPr>
        <w:spacing w:line="360" w:lineRule="auto"/>
        <w:ind w:leftChars="-1" w:left="612" w:hangingChars="256" w:hanging="614"/>
        <w:rPr>
          <w:kern w:val="0"/>
          <w:sz w:val="24"/>
          <w:szCs w:val="24"/>
        </w:rPr>
      </w:pPr>
      <w:r>
        <w:rPr>
          <w:kern w:val="0"/>
          <w:sz w:val="24"/>
          <w:szCs w:val="24"/>
        </w:rPr>
        <w:t xml:space="preserve">1 </w:t>
      </w:r>
      <w:r>
        <w:rPr>
          <w:rFonts w:hint="eastAsia"/>
          <w:kern w:val="0"/>
          <w:sz w:val="24"/>
          <w:szCs w:val="24"/>
        </w:rPr>
        <w:t>投标要求</w:t>
      </w:r>
    </w:p>
    <w:p w14:paraId="06A0EE66" w14:textId="77777777" w:rsidR="00FC1F53" w:rsidRDefault="00FC1F53" w:rsidP="00FC1F53">
      <w:pPr>
        <w:spacing w:line="360" w:lineRule="auto"/>
        <w:ind w:firstLine="570"/>
        <w:rPr>
          <w:kern w:val="0"/>
          <w:sz w:val="24"/>
          <w:szCs w:val="24"/>
        </w:rPr>
      </w:pPr>
      <w:r>
        <w:rPr>
          <w:rFonts w:hint="eastAsia"/>
          <w:kern w:val="0"/>
          <w:sz w:val="24"/>
          <w:szCs w:val="24"/>
        </w:rPr>
        <w:t>参加投标的单位应认真阅读招标文件的内容和要求，在能够保证独立完成招标文件规定的任务的前提下，实事求是进行投标，并承担一切投标风险和费用。</w:t>
      </w:r>
    </w:p>
    <w:p w14:paraId="66E67C32" w14:textId="77777777" w:rsidR="00FC1F53" w:rsidRDefault="00FC1F53" w:rsidP="00FC1F53">
      <w:pPr>
        <w:spacing w:line="360" w:lineRule="auto"/>
        <w:ind w:left="206" w:hangingChars="86" w:hanging="206"/>
        <w:rPr>
          <w:kern w:val="0"/>
          <w:sz w:val="24"/>
          <w:szCs w:val="24"/>
        </w:rPr>
      </w:pPr>
      <w:r>
        <w:rPr>
          <w:kern w:val="0"/>
          <w:sz w:val="24"/>
          <w:szCs w:val="24"/>
        </w:rPr>
        <w:t xml:space="preserve">2 </w:t>
      </w:r>
      <w:r>
        <w:rPr>
          <w:rFonts w:hint="eastAsia"/>
          <w:kern w:val="0"/>
          <w:sz w:val="24"/>
          <w:szCs w:val="24"/>
        </w:rPr>
        <w:t>投标报价</w:t>
      </w:r>
    </w:p>
    <w:p w14:paraId="33376C65" w14:textId="77777777" w:rsidR="00FC1F53" w:rsidRDefault="00FC1F53" w:rsidP="00FC1F53">
      <w:pPr>
        <w:spacing w:line="360" w:lineRule="auto"/>
        <w:ind w:left="206" w:hangingChars="86" w:hanging="206"/>
        <w:rPr>
          <w:kern w:val="0"/>
          <w:sz w:val="24"/>
          <w:szCs w:val="24"/>
        </w:rPr>
      </w:pPr>
      <w:r>
        <w:rPr>
          <w:kern w:val="0"/>
          <w:sz w:val="24"/>
          <w:szCs w:val="24"/>
        </w:rPr>
        <w:t>2.1</w:t>
      </w:r>
      <w:r>
        <w:rPr>
          <w:rFonts w:hint="eastAsia"/>
          <w:kern w:val="0"/>
          <w:sz w:val="24"/>
          <w:szCs w:val="24"/>
        </w:rPr>
        <w:t>投标报价应包括货物的价格、运输、安装、验收、技术服务、售后服务等费用，也可包括或不包括外贸代理费用、关税等，请在报价中明示。</w:t>
      </w:r>
    </w:p>
    <w:p w14:paraId="70463D8C" w14:textId="77777777" w:rsidR="00FC1F53" w:rsidRDefault="00FC1F53" w:rsidP="00FC1F53">
      <w:pPr>
        <w:spacing w:line="360" w:lineRule="auto"/>
        <w:ind w:left="206" w:hangingChars="86" w:hanging="206"/>
        <w:rPr>
          <w:kern w:val="0"/>
          <w:sz w:val="24"/>
          <w:szCs w:val="24"/>
        </w:rPr>
      </w:pPr>
      <w:r>
        <w:rPr>
          <w:kern w:val="0"/>
          <w:sz w:val="24"/>
          <w:szCs w:val="24"/>
        </w:rPr>
        <w:t>2.2</w:t>
      </w:r>
      <w:r>
        <w:rPr>
          <w:rFonts w:hint="eastAsia"/>
          <w:kern w:val="0"/>
          <w:sz w:val="24"/>
          <w:szCs w:val="24"/>
        </w:rPr>
        <w:t>采购</w:t>
      </w:r>
      <w:bookmarkStart w:id="0" w:name="_GoBack"/>
      <w:r w:rsidRPr="00963592">
        <w:rPr>
          <w:rFonts w:hint="eastAsia"/>
          <w:kern w:val="0"/>
          <w:sz w:val="24"/>
          <w:szCs w:val="24"/>
        </w:rPr>
        <w:t>人接受人民币报价。</w:t>
      </w:r>
      <w:bookmarkEnd w:id="0"/>
    </w:p>
    <w:p w14:paraId="51B4226A" w14:textId="77777777" w:rsidR="00FC1F53" w:rsidRDefault="00FC1F53" w:rsidP="00FC1F53">
      <w:pPr>
        <w:spacing w:line="360" w:lineRule="auto"/>
        <w:ind w:left="206" w:hangingChars="86" w:hanging="206"/>
        <w:rPr>
          <w:kern w:val="0"/>
          <w:sz w:val="24"/>
          <w:szCs w:val="24"/>
        </w:rPr>
      </w:pPr>
      <w:r>
        <w:rPr>
          <w:kern w:val="0"/>
          <w:sz w:val="24"/>
          <w:szCs w:val="24"/>
        </w:rPr>
        <w:t>2.3</w:t>
      </w:r>
      <w:r>
        <w:rPr>
          <w:rFonts w:hint="eastAsia"/>
          <w:kern w:val="0"/>
          <w:sz w:val="24"/>
          <w:szCs w:val="24"/>
        </w:rPr>
        <w:t>投标人所报的投标价在合同执行过程中是固定不变的，不得以任何理由予以变更。任何包含价格调整的要求，将被予以拒绝。</w:t>
      </w:r>
    </w:p>
    <w:p w14:paraId="06990E69" w14:textId="77777777" w:rsidR="00FC1F53" w:rsidRDefault="00FC1F53" w:rsidP="00FC1F53">
      <w:pPr>
        <w:spacing w:line="360" w:lineRule="auto"/>
        <w:rPr>
          <w:kern w:val="0"/>
          <w:sz w:val="24"/>
          <w:szCs w:val="24"/>
        </w:rPr>
      </w:pPr>
      <w:r>
        <w:rPr>
          <w:kern w:val="0"/>
          <w:sz w:val="24"/>
          <w:szCs w:val="24"/>
        </w:rPr>
        <w:t xml:space="preserve">3 </w:t>
      </w:r>
      <w:r>
        <w:rPr>
          <w:rFonts w:hint="eastAsia"/>
          <w:kern w:val="0"/>
          <w:sz w:val="24"/>
          <w:szCs w:val="24"/>
        </w:rPr>
        <w:t>投标文件格式</w:t>
      </w:r>
    </w:p>
    <w:p w14:paraId="38CA73B7" w14:textId="77777777" w:rsidR="00FC1F53" w:rsidRDefault="00FC1F53" w:rsidP="00FC1F53">
      <w:pPr>
        <w:spacing w:line="360" w:lineRule="auto"/>
        <w:ind w:firstLineChars="200" w:firstLine="480"/>
        <w:rPr>
          <w:kern w:val="0"/>
          <w:sz w:val="24"/>
          <w:szCs w:val="24"/>
        </w:rPr>
      </w:pPr>
      <w:r>
        <w:rPr>
          <w:rFonts w:hint="eastAsia"/>
          <w:kern w:val="0"/>
          <w:sz w:val="24"/>
          <w:szCs w:val="24"/>
        </w:rPr>
        <w:t>投标人提交的投标文件必须毫无例外地使用招标文件所提供的全部格式和顺序（表格可以按同样格式扩展。）</w:t>
      </w:r>
    </w:p>
    <w:p w14:paraId="49C5F558" w14:textId="77777777" w:rsidR="00FC1F53" w:rsidRDefault="00FC1F53" w:rsidP="00FC1F53">
      <w:pPr>
        <w:spacing w:line="360" w:lineRule="auto"/>
        <w:rPr>
          <w:kern w:val="0"/>
          <w:sz w:val="24"/>
          <w:szCs w:val="24"/>
        </w:rPr>
      </w:pPr>
      <w:r>
        <w:rPr>
          <w:kern w:val="0"/>
          <w:sz w:val="24"/>
          <w:szCs w:val="24"/>
        </w:rPr>
        <w:t>4</w:t>
      </w:r>
      <w:r>
        <w:rPr>
          <w:rFonts w:hint="eastAsia"/>
          <w:kern w:val="0"/>
          <w:sz w:val="24"/>
          <w:szCs w:val="24"/>
        </w:rPr>
        <w:t>投标费用</w:t>
      </w:r>
    </w:p>
    <w:p w14:paraId="4A61FDD8" w14:textId="77777777" w:rsidR="00FC1F53" w:rsidRDefault="00FC1F53" w:rsidP="00FC1F53">
      <w:pPr>
        <w:spacing w:line="360" w:lineRule="auto"/>
        <w:ind w:firstLineChars="200" w:firstLine="480"/>
        <w:rPr>
          <w:kern w:val="0"/>
          <w:sz w:val="24"/>
          <w:szCs w:val="24"/>
        </w:rPr>
      </w:pPr>
      <w:r>
        <w:rPr>
          <w:rFonts w:hint="eastAsia"/>
          <w:kern w:val="0"/>
          <w:sz w:val="24"/>
          <w:szCs w:val="24"/>
        </w:rPr>
        <w:t>投标单位在投标活动中发生的一切费用均由投标单位自理。无论投标过程的处理方式和决标结果如何，招标单位对投标单位不承担任何费用和责任。</w:t>
      </w:r>
    </w:p>
    <w:p w14:paraId="2C542F3F" w14:textId="77777777" w:rsidR="00FC1F53" w:rsidRDefault="00FC1F53" w:rsidP="00FC1F53">
      <w:pPr>
        <w:spacing w:line="360" w:lineRule="auto"/>
        <w:rPr>
          <w:kern w:val="0"/>
          <w:sz w:val="24"/>
          <w:szCs w:val="24"/>
        </w:rPr>
      </w:pPr>
      <w:r>
        <w:rPr>
          <w:kern w:val="0"/>
          <w:sz w:val="24"/>
          <w:szCs w:val="24"/>
        </w:rPr>
        <w:t xml:space="preserve">5 </w:t>
      </w:r>
      <w:r>
        <w:rPr>
          <w:rFonts w:hint="eastAsia"/>
          <w:kern w:val="0"/>
          <w:sz w:val="24"/>
          <w:szCs w:val="24"/>
        </w:rPr>
        <w:t>投标文件的递交</w:t>
      </w:r>
    </w:p>
    <w:p w14:paraId="34A54D51" w14:textId="77777777" w:rsidR="00FC1F53" w:rsidRDefault="00FC1F53" w:rsidP="00FC1F53">
      <w:pPr>
        <w:spacing w:line="360" w:lineRule="auto"/>
        <w:ind w:firstLineChars="100" w:firstLine="240"/>
        <w:rPr>
          <w:kern w:val="0"/>
          <w:sz w:val="24"/>
          <w:szCs w:val="24"/>
        </w:rPr>
      </w:pPr>
      <w:r>
        <w:rPr>
          <w:kern w:val="0"/>
          <w:sz w:val="24"/>
          <w:szCs w:val="24"/>
        </w:rPr>
        <w:t xml:space="preserve"> </w:t>
      </w:r>
      <w:r>
        <w:rPr>
          <w:rFonts w:hint="eastAsia"/>
          <w:kern w:val="0"/>
          <w:sz w:val="24"/>
          <w:szCs w:val="24"/>
        </w:rPr>
        <w:t>投标人必须将投标文件密封装袋，封口处贴上封条，启封处加盖投标单位公章并由法定代表人或其授权代表签字。封皮上写明投标设备的名称，并注明</w:t>
      </w:r>
      <w:r>
        <w:rPr>
          <w:kern w:val="0"/>
          <w:sz w:val="24"/>
          <w:szCs w:val="24"/>
        </w:rPr>
        <w:t>“</w:t>
      </w:r>
      <w:r>
        <w:rPr>
          <w:rFonts w:hint="eastAsia"/>
          <w:kern w:val="0"/>
          <w:sz w:val="24"/>
          <w:szCs w:val="24"/>
        </w:rPr>
        <w:t>开标时启封</w:t>
      </w:r>
      <w:r>
        <w:rPr>
          <w:kern w:val="0"/>
          <w:sz w:val="24"/>
          <w:szCs w:val="24"/>
        </w:rPr>
        <w:t>”</w:t>
      </w:r>
      <w:r>
        <w:rPr>
          <w:rFonts w:hint="eastAsia"/>
          <w:kern w:val="0"/>
          <w:sz w:val="24"/>
          <w:szCs w:val="24"/>
        </w:rPr>
        <w:t>字样。封袋封条由投标人自制。</w:t>
      </w:r>
    </w:p>
    <w:p w14:paraId="4493F691" w14:textId="77777777" w:rsidR="00FC1F53" w:rsidRDefault="00FC1F53" w:rsidP="00FC1F53">
      <w:pPr>
        <w:spacing w:line="360" w:lineRule="auto"/>
        <w:ind w:firstLineChars="150" w:firstLine="360"/>
        <w:rPr>
          <w:kern w:val="0"/>
          <w:sz w:val="24"/>
          <w:szCs w:val="24"/>
        </w:rPr>
      </w:pPr>
      <w:r>
        <w:rPr>
          <w:rFonts w:hint="eastAsia"/>
          <w:kern w:val="0"/>
          <w:sz w:val="24"/>
          <w:szCs w:val="24"/>
        </w:rPr>
        <w:t>投标人需在投标截止日前将投标文件寄（送）至</w:t>
      </w:r>
      <w:r>
        <w:rPr>
          <w:rFonts w:ascii="宋体" w:hAnsi="宋体" w:cs="宋体" w:hint="eastAsia"/>
          <w:b/>
          <w:bCs/>
          <w:kern w:val="0"/>
          <w:sz w:val="24"/>
          <w:szCs w:val="24"/>
        </w:rPr>
        <w:t>南京国材检测有限公司（南京市雨花西路安德里30号，邮编210012）</w:t>
      </w:r>
      <w:r>
        <w:rPr>
          <w:rFonts w:hint="eastAsia"/>
          <w:kern w:val="0"/>
          <w:sz w:val="24"/>
          <w:szCs w:val="24"/>
        </w:rPr>
        <w:t>。</w:t>
      </w:r>
    </w:p>
    <w:p w14:paraId="7B66DFDB" w14:textId="77777777" w:rsidR="00FC1F53" w:rsidRDefault="00FC1F53" w:rsidP="00FC1F53">
      <w:pPr>
        <w:spacing w:line="360" w:lineRule="auto"/>
        <w:rPr>
          <w:kern w:val="0"/>
          <w:sz w:val="24"/>
          <w:szCs w:val="24"/>
        </w:rPr>
      </w:pPr>
      <w:r>
        <w:rPr>
          <w:kern w:val="0"/>
          <w:sz w:val="24"/>
          <w:szCs w:val="24"/>
        </w:rPr>
        <w:t xml:space="preserve">6 </w:t>
      </w:r>
      <w:r>
        <w:rPr>
          <w:rFonts w:hint="eastAsia"/>
          <w:kern w:val="0"/>
          <w:sz w:val="24"/>
          <w:szCs w:val="24"/>
        </w:rPr>
        <w:t>投标结果</w:t>
      </w:r>
    </w:p>
    <w:p w14:paraId="34A6C3D4" w14:textId="77777777" w:rsidR="00FC1F53" w:rsidRDefault="00FC1F53" w:rsidP="00FC1F53">
      <w:pPr>
        <w:spacing w:line="360" w:lineRule="auto"/>
        <w:ind w:firstLineChars="200" w:firstLine="480"/>
        <w:rPr>
          <w:kern w:val="0"/>
          <w:sz w:val="24"/>
          <w:szCs w:val="24"/>
        </w:rPr>
      </w:pPr>
      <w:r>
        <w:rPr>
          <w:rFonts w:hint="eastAsia"/>
          <w:kern w:val="0"/>
          <w:sz w:val="24"/>
          <w:szCs w:val="24"/>
        </w:rPr>
        <w:t>由南京国材检测有限公司以电话或</w:t>
      </w:r>
      <w:r>
        <w:rPr>
          <w:kern w:val="0"/>
          <w:sz w:val="24"/>
          <w:szCs w:val="24"/>
        </w:rPr>
        <w:t>E-mail</w:t>
      </w:r>
      <w:r>
        <w:rPr>
          <w:rFonts w:hint="eastAsia"/>
          <w:kern w:val="0"/>
          <w:sz w:val="24"/>
          <w:szCs w:val="24"/>
        </w:rPr>
        <w:t>形式通知各投标方。</w:t>
      </w:r>
    </w:p>
    <w:p w14:paraId="7CB36BD0" w14:textId="77777777" w:rsidR="00FC1F53" w:rsidRDefault="00FC1F53" w:rsidP="00FC1F53">
      <w:pPr>
        <w:spacing w:line="580" w:lineRule="exact"/>
        <w:ind w:firstLineChars="200" w:firstLine="480"/>
        <w:rPr>
          <w:color w:val="FF0000"/>
          <w:kern w:val="0"/>
          <w:sz w:val="24"/>
          <w:szCs w:val="24"/>
        </w:rPr>
      </w:pPr>
    </w:p>
    <w:p w14:paraId="0A3BF590" w14:textId="77777777" w:rsidR="00FC1F53" w:rsidRDefault="00FC1F53" w:rsidP="00FC1F53">
      <w:pPr>
        <w:spacing w:line="580" w:lineRule="exact"/>
        <w:rPr>
          <w:kern w:val="0"/>
          <w:szCs w:val="28"/>
        </w:rPr>
      </w:pPr>
    </w:p>
    <w:p w14:paraId="77F950F7" w14:textId="77777777" w:rsidR="00A3589A" w:rsidRPr="00FC1F53" w:rsidRDefault="00A3589A"/>
    <w:sectPr w:rsidR="00A3589A" w:rsidRPr="00FC1F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A"/>
    <w:rsid w:val="00963592"/>
    <w:rsid w:val="00A3589A"/>
    <w:rsid w:val="00FC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BB7B"/>
  <w15:chartTrackingRefBased/>
  <w15:docId w15:val="{E4A0332E-9000-45A7-90E2-DFDFBF2C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F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2022-04-11T09:38:00Z</dcterms:created>
  <dcterms:modified xsi:type="dcterms:W3CDTF">2022-04-11T09:39:00Z</dcterms:modified>
</cp:coreProperties>
</file>