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83" w:rsidRPr="00E70883" w:rsidRDefault="00E70883" w:rsidP="00E70883">
      <w:pPr>
        <w:widowControl/>
        <w:shd w:val="clear" w:color="auto" w:fill="FFFFFF"/>
        <w:spacing w:after="240" w:line="380" w:lineRule="atLeast"/>
        <w:jc w:val="center"/>
        <w:rPr>
          <w:rFonts w:ascii="Simsun" w:eastAsia="宋体" w:hAnsi="Simsun" w:cs="宋体" w:hint="eastAsia"/>
          <w:color w:val="000000"/>
          <w:kern w:val="0"/>
          <w:sz w:val="23"/>
          <w:szCs w:val="23"/>
        </w:rPr>
      </w:pPr>
      <w:r w:rsidRPr="00E70883">
        <w:rPr>
          <w:rFonts w:ascii="宋体" w:eastAsia="宋体" w:hAnsi="宋体" w:cs="宋体" w:hint="eastAsia"/>
          <w:b/>
          <w:bCs/>
          <w:color w:val="000000"/>
          <w:kern w:val="0"/>
          <w:sz w:val="36"/>
          <w:szCs w:val="36"/>
        </w:rPr>
        <w:t>国家安全监管总局关于印发企业安全生产</w:t>
      </w:r>
    </w:p>
    <w:p w:rsidR="00E70883" w:rsidRPr="00E70883" w:rsidRDefault="00E70883" w:rsidP="00E70883">
      <w:pPr>
        <w:widowControl/>
        <w:shd w:val="clear" w:color="auto" w:fill="FFFFFF"/>
        <w:spacing w:after="240" w:line="380" w:lineRule="atLeast"/>
        <w:jc w:val="center"/>
        <w:rPr>
          <w:rFonts w:ascii="Simsun" w:eastAsia="宋体" w:hAnsi="Simsun" w:cs="宋体" w:hint="eastAsia"/>
          <w:color w:val="000000"/>
          <w:kern w:val="0"/>
          <w:sz w:val="23"/>
          <w:szCs w:val="23"/>
        </w:rPr>
      </w:pPr>
      <w:r w:rsidRPr="00E70883">
        <w:rPr>
          <w:rFonts w:ascii="宋体" w:eastAsia="宋体" w:hAnsi="宋体" w:cs="宋体" w:hint="eastAsia"/>
          <w:b/>
          <w:bCs/>
          <w:color w:val="000000"/>
          <w:kern w:val="0"/>
          <w:sz w:val="36"/>
          <w:szCs w:val="36"/>
        </w:rPr>
        <w:t>标准化评审工作管理办法（试行）的通知</w:t>
      </w:r>
    </w:p>
    <w:p w:rsidR="00E70883" w:rsidRPr="00E70883" w:rsidRDefault="00E70883" w:rsidP="00E70883">
      <w:pPr>
        <w:widowControl/>
        <w:shd w:val="clear" w:color="auto" w:fill="FFFFFF"/>
        <w:spacing w:after="240" w:line="380" w:lineRule="atLeast"/>
        <w:jc w:val="center"/>
        <w:rPr>
          <w:rFonts w:ascii="Simsun" w:eastAsia="宋体" w:hAnsi="Simsun" w:cs="宋体" w:hint="eastAsia"/>
          <w:color w:val="000000"/>
          <w:kern w:val="0"/>
          <w:sz w:val="23"/>
          <w:szCs w:val="23"/>
        </w:rPr>
      </w:pPr>
      <w:r w:rsidRPr="00E70883">
        <w:rPr>
          <w:rFonts w:ascii="楷体_GB2312" w:eastAsia="楷体_GB2312" w:hAnsi="Simsun" w:cs="宋体" w:hint="eastAsia"/>
          <w:color w:val="000000"/>
          <w:kern w:val="0"/>
          <w:sz w:val="23"/>
          <w:szCs w:val="23"/>
        </w:rPr>
        <w:t>安监总办〔2014〕49号</w:t>
      </w:r>
    </w:p>
    <w:p w:rsidR="00E70883" w:rsidRPr="00E70883" w:rsidRDefault="00E70883" w:rsidP="00E70883">
      <w:pPr>
        <w:widowControl/>
        <w:shd w:val="clear" w:color="auto" w:fill="FFFFFF"/>
        <w:spacing w:after="240" w:line="380" w:lineRule="atLeast"/>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各省、自治区、直辖市及新疆生产建设兵团安全生产监督管理局，各中央企业：</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《企业安全生产标准化评审工作管理办法（试行）》已经国家安全监管总局</w:t>
      </w:r>
      <w:r w:rsidRPr="00E70883">
        <w:rPr>
          <w:rFonts w:ascii="Simsun" w:eastAsia="宋体" w:hAnsi="Simsun" w:cs="宋体"/>
          <w:color w:val="000000"/>
          <w:kern w:val="0"/>
          <w:sz w:val="23"/>
          <w:szCs w:val="23"/>
        </w:rPr>
        <w:t>2014</w:t>
      </w:r>
      <w:r w:rsidRPr="00E70883">
        <w:rPr>
          <w:rFonts w:ascii="宋体" w:eastAsia="宋体" w:hAnsi="宋体" w:cs="宋体" w:hint="eastAsia"/>
          <w:color w:val="000000"/>
          <w:kern w:val="0"/>
          <w:sz w:val="23"/>
          <w:szCs w:val="23"/>
        </w:rPr>
        <w:t>年第</w:t>
      </w:r>
      <w:r w:rsidRPr="00E70883">
        <w:rPr>
          <w:rFonts w:ascii="Simsun" w:eastAsia="宋体" w:hAnsi="Simsun" w:cs="宋体"/>
          <w:color w:val="000000"/>
          <w:kern w:val="0"/>
          <w:sz w:val="23"/>
          <w:szCs w:val="23"/>
        </w:rPr>
        <w:t>4</w:t>
      </w:r>
      <w:r w:rsidRPr="00E70883">
        <w:rPr>
          <w:rFonts w:ascii="宋体" w:eastAsia="宋体" w:hAnsi="宋体" w:cs="宋体" w:hint="eastAsia"/>
          <w:color w:val="000000"/>
          <w:kern w:val="0"/>
          <w:sz w:val="23"/>
          <w:szCs w:val="23"/>
        </w:rPr>
        <w:t>次局长办公会议审定通过。现印发给你们，请结合实际情况，认真抓好落实。</w:t>
      </w:r>
    </w:p>
    <w:p w:rsidR="00E70883" w:rsidRPr="00E70883" w:rsidRDefault="00E70883" w:rsidP="00E70883">
      <w:pPr>
        <w:widowControl/>
        <w:shd w:val="clear" w:color="auto" w:fill="FFFFFF"/>
        <w:spacing w:after="240" w:line="380" w:lineRule="atLeast"/>
        <w:ind w:firstLine="420"/>
        <w:jc w:val="righ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国家安全监管总局</w:t>
      </w:r>
    </w:p>
    <w:p w:rsidR="00E70883" w:rsidRPr="00E70883" w:rsidRDefault="00E70883" w:rsidP="00E70883">
      <w:pPr>
        <w:widowControl/>
        <w:shd w:val="clear" w:color="auto" w:fill="FFFFFF"/>
        <w:spacing w:after="240" w:line="380" w:lineRule="atLeast"/>
        <w:ind w:firstLine="420"/>
        <w:jc w:val="righ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2014</w:t>
      </w:r>
      <w:r w:rsidRPr="00E70883">
        <w:rPr>
          <w:rFonts w:ascii="宋体" w:eastAsia="宋体" w:hAnsi="宋体" w:cs="宋体" w:hint="eastAsia"/>
          <w:color w:val="000000"/>
          <w:kern w:val="0"/>
          <w:sz w:val="23"/>
          <w:szCs w:val="23"/>
        </w:rPr>
        <w:t>年</w:t>
      </w:r>
      <w:r w:rsidRPr="00E70883">
        <w:rPr>
          <w:rFonts w:ascii="Simsun" w:eastAsia="宋体" w:hAnsi="Simsun" w:cs="宋体"/>
          <w:color w:val="000000"/>
          <w:kern w:val="0"/>
          <w:sz w:val="23"/>
          <w:szCs w:val="23"/>
        </w:rPr>
        <w:t>6</w:t>
      </w:r>
      <w:r w:rsidRPr="00E70883">
        <w:rPr>
          <w:rFonts w:ascii="宋体" w:eastAsia="宋体" w:hAnsi="宋体" w:cs="宋体" w:hint="eastAsia"/>
          <w:color w:val="000000"/>
          <w:kern w:val="0"/>
          <w:sz w:val="23"/>
          <w:szCs w:val="23"/>
        </w:rPr>
        <w:t>月</w:t>
      </w: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日</w:t>
      </w:r>
    </w:p>
    <w:p w:rsidR="00E70883" w:rsidRPr="00E70883" w:rsidRDefault="00E70883" w:rsidP="00E70883">
      <w:pPr>
        <w:widowControl/>
        <w:shd w:val="clear" w:color="auto" w:fill="FFFFFF"/>
        <w:spacing w:after="240" w:line="380" w:lineRule="atLeast"/>
        <w:jc w:val="center"/>
        <w:rPr>
          <w:rFonts w:ascii="Simsun" w:eastAsia="宋体" w:hAnsi="Simsun" w:cs="宋体" w:hint="eastAsia"/>
          <w:color w:val="000000"/>
          <w:kern w:val="0"/>
          <w:sz w:val="23"/>
          <w:szCs w:val="23"/>
        </w:rPr>
      </w:pPr>
      <w:r w:rsidRPr="00E70883">
        <w:rPr>
          <w:rFonts w:ascii="宋体" w:eastAsia="宋体" w:hAnsi="宋体" w:cs="宋体" w:hint="eastAsia"/>
          <w:b/>
          <w:bCs/>
          <w:color w:val="000000"/>
          <w:kern w:val="0"/>
          <w:sz w:val="36"/>
          <w:szCs w:val="36"/>
        </w:rPr>
        <w:t>企业安全生产标准化评审工作管理办法</w:t>
      </w:r>
    </w:p>
    <w:p w:rsidR="00E70883" w:rsidRPr="00E70883" w:rsidRDefault="00E70883" w:rsidP="00E70883">
      <w:pPr>
        <w:widowControl/>
        <w:shd w:val="clear" w:color="auto" w:fill="FFFFFF"/>
        <w:spacing w:after="240" w:line="380" w:lineRule="atLeast"/>
        <w:jc w:val="center"/>
        <w:rPr>
          <w:rFonts w:ascii="Simsun" w:eastAsia="宋体" w:hAnsi="Simsun" w:cs="宋体" w:hint="eastAsia"/>
          <w:color w:val="000000"/>
          <w:kern w:val="0"/>
          <w:sz w:val="23"/>
          <w:szCs w:val="23"/>
        </w:rPr>
      </w:pPr>
      <w:r w:rsidRPr="00E70883">
        <w:rPr>
          <w:rFonts w:ascii="宋体" w:eastAsia="宋体" w:hAnsi="宋体" w:cs="宋体" w:hint="eastAsia"/>
          <w:b/>
          <w:bCs/>
          <w:color w:val="000000"/>
          <w:kern w:val="0"/>
          <w:sz w:val="36"/>
          <w:szCs w:val="36"/>
        </w:rPr>
        <w:t>（试行）</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一、总则</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（一）根据《安全生产法》、《国务院关于进一步加强企业安全生产工作的通知》</w:t>
      </w:r>
      <w:r w:rsidRPr="00E70883">
        <w:rPr>
          <w:rFonts w:ascii="Simsun" w:eastAsia="宋体" w:hAnsi="Simsun" w:cs="宋体"/>
          <w:color w:val="000000"/>
          <w:kern w:val="0"/>
          <w:sz w:val="23"/>
          <w:szCs w:val="23"/>
        </w:rPr>
        <w:t>(</w:t>
      </w:r>
      <w:r w:rsidRPr="00E70883">
        <w:rPr>
          <w:rFonts w:ascii="宋体" w:eastAsia="宋体" w:hAnsi="宋体" w:cs="宋体" w:hint="eastAsia"/>
          <w:color w:val="000000"/>
          <w:kern w:val="0"/>
          <w:sz w:val="23"/>
          <w:szCs w:val="23"/>
        </w:rPr>
        <w:t>国发〔</w:t>
      </w:r>
      <w:r w:rsidRPr="00E70883">
        <w:rPr>
          <w:rFonts w:ascii="Simsun" w:eastAsia="宋体" w:hAnsi="Simsun" w:cs="宋体"/>
          <w:color w:val="000000"/>
          <w:kern w:val="0"/>
          <w:sz w:val="23"/>
          <w:szCs w:val="23"/>
        </w:rPr>
        <w:t>2010</w:t>
      </w: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23</w:t>
      </w:r>
      <w:r w:rsidRPr="00E70883">
        <w:rPr>
          <w:rFonts w:ascii="宋体" w:eastAsia="宋体" w:hAnsi="宋体" w:cs="宋体" w:hint="eastAsia"/>
          <w:color w:val="000000"/>
          <w:kern w:val="0"/>
          <w:sz w:val="23"/>
          <w:szCs w:val="23"/>
        </w:rPr>
        <w:t>号</w:t>
      </w:r>
      <w:r w:rsidRPr="00E70883">
        <w:rPr>
          <w:rFonts w:ascii="Simsun" w:eastAsia="宋体" w:hAnsi="Simsun" w:cs="宋体"/>
          <w:color w:val="000000"/>
          <w:kern w:val="0"/>
          <w:sz w:val="23"/>
          <w:szCs w:val="23"/>
        </w:rPr>
        <w:t>)</w:t>
      </w:r>
      <w:r w:rsidRPr="00E70883">
        <w:rPr>
          <w:rFonts w:ascii="宋体" w:eastAsia="宋体" w:hAnsi="宋体" w:cs="宋体" w:hint="eastAsia"/>
          <w:color w:val="000000"/>
          <w:kern w:val="0"/>
          <w:sz w:val="23"/>
          <w:szCs w:val="23"/>
        </w:rPr>
        <w:t>，为有效实施《企业安全生产标准化基本规范》（</w:t>
      </w:r>
      <w:r w:rsidRPr="00E70883">
        <w:rPr>
          <w:rFonts w:ascii="Simsun" w:eastAsia="宋体" w:hAnsi="Simsun" w:cs="宋体"/>
          <w:color w:val="000000"/>
          <w:kern w:val="0"/>
          <w:sz w:val="23"/>
          <w:szCs w:val="23"/>
        </w:rPr>
        <w:t>AQ/T9006-2010</w:t>
      </w:r>
      <w:r w:rsidRPr="00E70883">
        <w:rPr>
          <w:rFonts w:ascii="宋体" w:eastAsia="宋体" w:hAnsi="宋体" w:cs="宋体" w:hint="eastAsia"/>
          <w:color w:val="000000"/>
          <w:kern w:val="0"/>
          <w:sz w:val="23"/>
          <w:szCs w:val="23"/>
        </w:rPr>
        <w:t>），规范和加强企业安全生产标准化评审工作，推动和指导企业落实安全生产主体责任，制定本办法。</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（二）企业应通过安全生产标准化建设，建立以安全生产标准化为基础的企业安全生产管理体系，保持有效运行，及时发现和解决安全生产问题，持续改进，不断提高安全生产水平。</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（三）本办法适用于非煤矿山、危险化学品、化工、医药、烟花爆竹、冶金、有色、建材、机械、轻工、纺织、烟草、商贸企业（以下统称企业）安全生产标准化评审管理工作。</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（四）企业安全生产标准化评定标准由国家安全监管总局按照行业制定，企业依照相关行业评定标准进行创建。</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（五）企业安全生产标准化达标等级分为一级企业、二级企业、三级企业，其中一级为最高。</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lastRenderedPageBreak/>
        <w:t>达标等级具体要求由国家安全监管总局按照行业分别确定。</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六）安全生产标准化一级企业由国家安全监管总局公告，证书、牌匾由其确定的评审组织单位发放；二级企业的公告和证书、牌匾的发放，由省级安全监管部门确定；三级企业由地市级安全监管部门确定，经省级安全监管部门同意，也可以授权县级安全监管部门确定。</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海洋石油天然气安全生产标准化达标企业由国家安全监管总局公告，证书、牌匾由其确定的评审组织单位发放。</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（七）工贸行业小</w:t>
      </w:r>
      <w:proofErr w:type="gramStart"/>
      <w:r w:rsidRPr="00E70883">
        <w:rPr>
          <w:rFonts w:ascii="宋体" w:eastAsia="宋体" w:hAnsi="宋体" w:cs="宋体" w:hint="eastAsia"/>
          <w:color w:val="000000"/>
          <w:kern w:val="0"/>
          <w:sz w:val="23"/>
          <w:szCs w:val="23"/>
        </w:rPr>
        <w:t>微企业</w:t>
      </w:r>
      <w:proofErr w:type="gramEnd"/>
      <w:r w:rsidRPr="00E70883">
        <w:rPr>
          <w:rFonts w:ascii="宋体" w:eastAsia="宋体" w:hAnsi="宋体" w:cs="宋体" w:hint="eastAsia"/>
          <w:color w:val="000000"/>
          <w:kern w:val="0"/>
          <w:sz w:val="23"/>
          <w:szCs w:val="23"/>
        </w:rPr>
        <w:t>可按照《冶金等工贸行业小微企业安全生产标准化评定标准》（安监</w:t>
      </w:r>
      <w:proofErr w:type="gramStart"/>
      <w:r w:rsidRPr="00E70883">
        <w:rPr>
          <w:rFonts w:ascii="宋体" w:eastAsia="宋体" w:hAnsi="宋体" w:cs="宋体" w:hint="eastAsia"/>
          <w:color w:val="000000"/>
          <w:kern w:val="0"/>
          <w:sz w:val="23"/>
          <w:szCs w:val="23"/>
        </w:rPr>
        <w:t>总管四</w:t>
      </w:r>
      <w:proofErr w:type="gramEnd"/>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2014</w:t>
      </w: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17</w:t>
      </w:r>
      <w:r w:rsidRPr="00E70883">
        <w:rPr>
          <w:rFonts w:ascii="宋体" w:eastAsia="宋体" w:hAnsi="宋体" w:cs="宋体" w:hint="eastAsia"/>
          <w:color w:val="000000"/>
          <w:kern w:val="0"/>
          <w:sz w:val="23"/>
          <w:szCs w:val="23"/>
        </w:rPr>
        <w:t>号）开展创建，其公告和证书、牌匾的发放（证书样式见附件</w:t>
      </w:r>
      <w:r w:rsidRPr="00E70883">
        <w:rPr>
          <w:rFonts w:ascii="Simsun" w:eastAsia="宋体" w:hAnsi="Simsun" w:cs="宋体"/>
          <w:color w:val="000000"/>
          <w:kern w:val="0"/>
          <w:sz w:val="23"/>
          <w:szCs w:val="23"/>
        </w:rPr>
        <w:t>5</w:t>
      </w:r>
      <w:r w:rsidRPr="00E70883">
        <w:rPr>
          <w:rFonts w:ascii="宋体" w:eastAsia="宋体" w:hAnsi="宋体" w:cs="宋体" w:hint="eastAsia"/>
          <w:color w:val="000000"/>
          <w:kern w:val="0"/>
          <w:sz w:val="23"/>
          <w:szCs w:val="23"/>
        </w:rPr>
        <w:t>，牌匾式样见附件</w:t>
      </w:r>
      <w:r w:rsidRPr="00E70883">
        <w:rPr>
          <w:rFonts w:ascii="Simsun" w:eastAsia="宋体" w:hAnsi="Simsun" w:cs="宋体"/>
          <w:color w:val="000000"/>
          <w:kern w:val="0"/>
          <w:sz w:val="23"/>
          <w:szCs w:val="23"/>
        </w:rPr>
        <w:t>6</w:t>
      </w:r>
      <w:r w:rsidRPr="00E70883">
        <w:rPr>
          <w:rFonts w:ascii="宋体" w:eastAsia="宋体" w:hAnsi="宋体" w:cs="宋体" w:hint="eastAsia"/>
          <w:color w:val="000000"/>
          <w:kern w:val="0"/>
          <w:sz w:val="23"/>
          <w:szCs w:val="23"/>
        </w:rPr>
        <w:t>），也可由省级安全监管部门制定办法，开展创建。鼓励地方根据实际，制定小</w:t>
      </w:r>
      <w:proofErr w:type="gramStart"/>
      <w:r w:rsidRPr="00E70883">
        <w:rPr>
          <w:rFonts w:ascii="宋体" w:eastAsia="宋体" w:hAnsi="宋体" w:cs="宋体" w:hint="eastAsia"/>
          <w:color w:val="000000"/>
          <w:kern w:val="0"/>
          <w:sz w:val="23"/>
          <w:szCs w:val="23"/>
        </w:rPr>
        <w:t>微企业</w:t>
      </w:r>
      <w:proofErr w:type="gramEnd"/>
      <w:r w:rsidRPr="00E70883">
        <w:rPr>
          <w:rFonts w:ascii="宋体" w:eastAsia="宋体" w:hAnsi="宋体" w:cs="宋体" w:hint="eastAsia"/>
          <w:color w:val="000000"/>
          <w:kern w:val="0"/>
          <w:sz w:val="23"/>
          <w:szCs w:val="23"/>
        </w:rPr>
        <w:t>创建的相关标准。</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（八）企业安全生产标准化建设以企业自主创建为主，程序包括自评、申请、评审、公告、颁发证书和牌匾。企业在完成自评后，实行自愿申请评审。</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（九）企业应通过国家安全监管总局企业安全生产标准化信息管理系统（</w:t>
      </w:r>
      <w:r w:rsidRPr="00E70883">
        <w:rPr>
          <w:rFonts w:ascii="Simsun" w:eastAsia="宋体" w:hAnsi="Simsun" w:cs="宋体"/>
          <w:color w:val="000000"/>
          <w:kern w:val="0"/>
          <w:sz w:val="23"/>
          <w:szCs w:val="23"/>
        </w:rPr>
        <w:t>http://aqbzh.chinasafety.gov.cn</w:t>
      </w:r>
      <w:r w:rsidRPr="00E70883">
        <w:rPr>
          <w:rFonts w:ascii="宋体" w:eastAsia="宋体" w:hAnsi="宋体" w:cs="宋体" w:hint="eastAsia"/>
          <w:color w:val="000000"/>
          <w:kern w:val="0"/>
          <w:sz w:val="23"/>
          <w:szCs w:val="23"/>
        </w:rPr>
        <w:t>）完成网上注册、提交自评报告（样式见附件</w:t>
      </w: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）等工作。</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二、企业自评</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（一）企业应自主开展安全生产标准化建设工作，成立由其主要负责人任组长的自评工作组，对照相应评定标准开展自评，形成自评报告并网上提交。</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（二）企业应每年进行</w:t>
      </w: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次自评，形成自评报告并网上提交。</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（三）每年自评报告应在企业内部进行公示。</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三、评审程序</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（一）申请。</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企业自愿申请的原则。申请取得安全生产标准化等级证书的企业，在上报自评报告的同时，提出评审申请。</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申请安全生产标准化评审的企业应具备以下条件：</w:t>
      </w:r>
    </w:p>
    <w:p w:rsidR="00E70883" w:rsidRPr="005B6F0E" w:rsidRDefault="00E70883" w:rsidP="00E70883">
      <w:pPr>
        <w:widowControl/>
        <w:shd w:val="clear" w:color="auto" w:fill="FFFFFF"/>
        <w:spacing w:after="240" w:line="380" w:lineRule="atLeast"/>
        <w:ind w:firstLine="420"/>
        <w:jc w:val="left"/>
        <w:rPr>
          <w:rFonts w:ascii="Simsun" w:eastAsia="宋体" w:hAnsi="Simsun" w:cs="宋体"/>
          <w:color w:val="000000"/>
          <w:kern w:val="0"/>
          <w:sz w:val="23"/>
          <w:szCs w:val="23"/>
          <w:vertAlign w:val="superscript"/>
        </w:rPr>
      </w:pPr>
      <w:r w:rsidRPr="00E70883">
        <w:rPr>
          <w:rFonts w:ascii="宋体" w:eastAsia="宋体" w:hAnsi="宋体" w:cs="宋体" w:hint="eastAsia"/>
          <w:color w:val="000000"/>
          <w:kern w:val="0"/>
          <w:sz w:val="23"/>
          <w:szCs w:val="23"/>
        </w:rPr>
        <w:lastRenderedPageBreak/>
        <w:t>（</w:t>
      </w: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）设立有安全生产行政许可的，已依法取得国家规定的相应安全生产行政许可。</w:t>
      </w:r>
      <w:bookmarkStart w:id="0" w:name="_GoBack"/>
      <w:bookmarkEnd w:id="0"/>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）申请评审之日的前</w:t>
      </w: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年内，无生产安全死亡事故。</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行业评定标准要求高于本条款的，按照行业评定标准执行；低于本条款要求的，按照本条款执行。</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申请安全生产标准化一级企业还应符合以下条件：</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）在本行业内处于领先位置，原则上控制在本行业企业总数的</w:t>
      </w: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以内；</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）建立并有效运行安全生产隐患排查治理体系，实施自查自改自报，达到一类水平；</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）建立并有效运行安全生产预测预控体系；</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4</w:t>
      </w:r>
      <w:r w:rsidRPr="00E70883">
        <w:rPr>
          <w:rFonts w:ascii="宋体" w:eastAsia="宋体" w:hAnsi="宋体" w:cs="宋体" w:hint="eastAsia"/>
          <w:color w:val="000000"/>
          <w:kern w:val="0"/>
          <w:sz w:val="23"/>
          <w:szCs w:val="23"/>
        </w:rPr>
        <w:t>）建立并有效运行国际通行的生产安全事故和职业健康事故调查统计分析方法；</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5</w:t>
      </w:r>
      <w:r w:rsidRPr="00E70883">
        <w:rPr>
          <w:rFonts w:ascii="宋体" w:eastAsia="宋体" w:hAnsi="宋体" w:cs="宋体" w:hint="eastAsia"/>
          <w:color w:val="000000"/>
          <w:kern w:val="0"/>
          <w:sz w:val="23"/>
          <w:szCs w:val="23"/>
        </w:rPr>
        <w:t>）相关行业规定的其他要求；</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6</w:t>
      </w:r>
      <w:r w:rsidRPr="00E70883">
        <w:rPr>
          <w:rFonts w:ascii="宋体" w:eastAsia="宋体" w:hAnsi="宋体" w:cs="宋体" w:hint="eastAsia"/>
          <w:color w:val="000000"/>
          <w:kern w:val="0"/>
          <w:sz w:val="23"/>
          <w:szCs w:val="23"/>
        </w:rPr>
        <w:t>）省级安全监管部门推荐意见。</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（二）评审。</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评审组织单位收到企业评审申请后，应在</w:t>
      </w:r>
      <w:r w:rsidRPr="00E70883">
        <w:rPr>
          <w:rFonts w:ascii="Simsun" w:eastAsia="宋体" w:hAnsi="Simsun" w:cs="宋体"/>
          <w:color w:val="000000"/>
          <w:kern w:val="0"/>
          <w:sz w:val="23"/>
          <w:szCs w:val="23"/>
        </w:rPr>
        <w:t>10</w:t>
      </w:r>
      <w:r w:rsidRPr="00E70883">
        <w:rPr>
          <w:rFonts w:ascii="宋体" w:eastAsia="宋体" w:hAnsi="宋体" w:cs="宋体" w:hint="eastAsia"/>
          <w:color w:val="000000"/>
          <w:kern w:val="0"/>
          <w:sz w:val="23"/>
          <w:szCs w:val="23"/>
        </w:rPr>
        <w:t>个工作日内完成申请材料审查工作。经审查符合条件的，通知相应的评审单位进行评审；不符合申请要求的，书面通知申请企业，并说明理由。</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评审单位收到评审通知后，应按照有关评定标准的要求进行评审。评审完成后，将符合要求的评审报告（样式见附件</w:t>
      </w: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），报评审组织单位审核。</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评审结果未达到企业申请等级的，申请企业可在进一步整改完善后重新申请评审，或根据评审实际达到的等级重新提出申请。</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4.</w:t>
      </w:r>
      <w:r w:rsidRPr="00E70883">
        <w:rPr>
          <w:rFonts w:ascii="宋体" w:eastAsia="宋体" w:hAnsi="宋体" w:cs="宋体" w:hint="eastAsia"/>
          <w:color w:val="000000"/>
          <w:kern w:val="0"/>
          <w:sz w:val="23"/>
          <w:szCs w:val="23"/>
        </w:rPr>
        <w:t>评审工作应在收到评审通知之日起</w:t>
      </w: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个月内完成</w:t>
      </w:r>
      <w:r w:rsidRPr="00E70883">
        <w:rPr>
          <w:rFonts w:ascii="Simsun" w:eastAsia="宋体" w:hAnsi="Simsun" w:cs="宋体"/>
          <w:color w:val="000000"/>
          <w:kern w:val="0"/>
          <w:sz w:val="23"/>
          <w:szCs w:val="23"/>
        </w:rPr>
        <w:t>(</w:t>
      </w:r>
      <w:r w:rsidRPr="00E70883">
        <w:rPr>
          <w:rFonts w:ascii="宋体" w:eastAsia="宋体" w:hAnsi="宋体" w:cs="宋体" w:hint="eastAsia"/>
          <w:color w:val="000000"/>
          <w:kern w:val="0"/>
          <w:sz w:val="23"/>
          <w:szCs w:val="23"/>
        </w:rPr>
        <w:t>不含企业整改时间</w:t>
      </w:r>
      <w:r w:rsidRPr="00E70883">
        <w:rPr>
          <w:rFonts w:ascii="Simsun" w:eastAsia="宋体" w:hAnsi="Simsun" w:cs="宋体"/>
          <w:color w:val="000000"/>
          <w:kern w:val="0"/>
          <w:sz w:val="23"/>
          <w:szCs w:val="23"/>
        </w:rPr>
        <w:t>)</w:t>
      </w:r>
      <w:r w:rsidRPr="00E70883">
        <w:rPr>
          <w:rFonts w:ascii="宋体" w:eastAsia="宋体" w:hAnsi="宋体" w:cs="宋体" w:hint="eastAsia"/>
          <w:color w:val="000000"/>
          <w:kern w:val="0"/>
          <w:sz w:val="23"/>
          <w:szCs w:val="23"/>
        </w:rPr>
        <w:t>。</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（三）公告。</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lastRenderedPageBreak/>
        <w:t>1.</w:t>
      </w:r>
      <w:r w:rsidRPr="00E70883">
        <w:rPr>
          <w:rFonts w:ascii="宋体" w:eastAsia="宋体" w:hAnsi="宋体" w:cs="宋体" w:hint="eastAsia"/>
          <w:color w:val="000000"/>
          <w:kern w:val="0"/>
          <w:sz w:val="23"/>
          <w:szCs w:val="23"/>
        </w:rPr>
        <w:t>评审组织单位接到评审单位提交的评审报告后应当及时进行审查，并形成书面报告，</w:t>
      </w:r>
      <w:proofErr w:type="gramStart"/>
      <w:r w:rsidRPr="00E70883">
        <w:rPr>
          <w:rFonts w:ascii="宋体" w:eastAsia="宋体" w:hAnsi="宋体" w:cs="宋体" w:hint="eastAsia"/>
          <w:color w:val="000000"/>
          <w:kern w:val="0"/>
          <w:sz w:val="23"/>
          <w:szCs w:val="23"/>
        </w:rPr>
        <w:t>报相应</w:t>
      </w:r>
      <w:proofErr w:type="gramEnd"/>
      <w:r w:rsidRPr="00E70883">
        <w:rPr>
          <w:rFonts w:ascii="宋体" w:eastAsia="宋体" w:hAnsi="宋体" w:cs="宋体" w:hint="eastAsia"/>
          <w:color w:val="000000"/>
          <w:kern w:val="0"/>
          <w:sz w:val="23"/>
          <w:szCs w:val="23"/>
        </w:rPr>
        <w:t>的安全监管部门；不符合要求的评审报告，评审组织单位应退回评审单位并说明理由。</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相应安全监管部门同意后，对符合要求的企业予以公告，同时抄送同级工业和信息化主管部门、人力资源社会保障部门、国资委、工商行政管理部门、质量技术监督部门、银监局；不符合要求的企业，书面通知评审组织单位，并说明理由。</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（四）证书和牌匾。</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经公告的企业，由相应的评审组织单位颁发相应等级的安全生产标准化证书和牌匾，有效期为</w:t>
      </w: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年。</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证书和牌匾由国家安全监管总局统一监制，统一编号（证书样式见附件</w:t>
      </w: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，牌匾式样见附件</w:t>
      </w:r>
      <w:r w:rsidRPr="00E70883">
        <w:rPr>
          <w:rFonts w:ascii="Simsun" w:eastAsia="宋体" w:hAnsi="Simsun" w:cs="宋体"/>
          <w:color w:val="000000"/>
          <w:kern w:val="0"/>
          <w:sz w:val="23"/>
          <w:szCs w:val="23"/>
        </w:rPr>
        <w:t>4</w:t>
      </w:r>
      <w:r w:rsidRPr="00E70883">
        <w:rPr>
          <w:rFonts w:ascii="宋体" w:eastAsia="宋体" w:hAnsi="宋体" w:cs="宋体" w:hint="eastAsia"/>
          <w:color w:val="000000"/>
          <w:kern w:val="0"/>
          <w:sz w:val="23"/>
          <w:szCs w:val="23"/>
        </w:rPr>
        <w:t>）。</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（五）撤销。</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取得安全生产标准化证书的企业，在证书有效期内发生下列行为之一的，由原公告单位公告撤销其安全生产标准化企业等级：</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）在评审过程中弄虚作假、申请材料不真实的；</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）迟报、漏报、谎报、瞒报生产安全事故的；</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）企业发生生产安全死亡事故的。</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被撤销安全生产标准化等级的企业，自撤销之日起满</w:t>
      </w: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年后，方可重新申请评审。</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被撤销安全生产标准化等级的企业，应向原发证单位交回证书、牌匾。</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（六）期满复评。</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取得安全生产标准化证书的企业，</w:t>
      </w: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年有效期届满后，可自愿申请复评，换发证书、牌匾。</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满足以下条件，期满后可直接换发安全生产标准化证书、牌匾：</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）按照规定每年提交自评报告并在企业内部公示；</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lastRenderedPageBreak/>
        <w:t>（</w:t>
      </w: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）建立并运行安全生产隐患排查治理体系。一级企业应达到一类水平，二级企业应达到二类及以上水平，三级企业应达到三类及以上水平，实施自查自改自报；</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）未发生生产安全死亡事故；</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4</w:t>
      </w:r>
      <w:r w:rsidRPr="00E70883">
        <w:rPr>
          <w:rFonts w:ascii="宋体" w:eastAsia="宋体" w:hAnsi="宋体" w:cs="宋体" w:hint="eastAsia"/>
          <w:color w:val="000000"/>
          <w:kern w:val="0"/>
          <w:sz w:val="23"/>
          <w:szCs w:val="23"/>
        </w:rPr>
        <w:t>）安全监管部门在周期性安全生产标准化检查工作中，未发现企业安全管理存在突出问题或者重大隐患；</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5</w:t>
      </w:r>
      <w:r w:rsidRPr="00E70883">
        <w:rPr>
          <w:rFonts w:ascii="宋体" w:eastAsia="宋体" w:hAnsi="宋体" w:cs="宋体" w:hint="eastAsia"/>
          <w:color w:val="000000"/>
          <w:kern w:val="0"/>
          <w:sz w:val="23"/>
          <w:szCs w:val="23"/>
        </w:rPr>
        <w:t>）未改建、扩建或者迁移生产经营、储存场所，未扩大生产经营许可范围。</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一、二级企业申请期满复评时，如果安全生产标准化评定标准已经修订，应重新申请评审。</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4.</w:t>
      </w:r>
      <w:r w:rsidRPr="00E70883">
        <w:rPr>
          <w:rFonts w:ascii="宋体" w:eastAsia="宋体" w:hAnsi="宋体" w:cs="宋体" w:hint="eastAsia"/>
          <w:color w:val="000000"/>
          <w:kern w:val="0"/>
          <w:sz w:val="23"/>
          <w:szCs w:val="23"/>
        </w:rPr>
        <w:t>安全生产标准化达标企业提升达到高等级标准化企业要求的，可以自愿向相应等级评审组织单位提出申请评审。</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四、监督管理</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（一）评审机构和人员。</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安全生产标准化工作机构一般应包括评审组织单位和评审单位，由一定数量的评审人员参与日常工作。</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评审组织单位应具有固定工作场所和办公设施，设有专职工作人员。负责对评审单位的日常管理工作和对评审单位的现场评审工作进行抽查；承担评审人员培训、考核与管理等工作。应定期开展对评审人员的继续教育培训，不断提高评审能力和水平。</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评审组织单位不得向企业收取任何费用；应参照当地物价部门制定的类似业务收费标准规范评审单位评审收费。</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评审单位是指由安全监管部门考核确定、具体承担企业安全生产标准化评审工作的第三方机构。应配备满足各评定标准评审工作需要的评审人员，保证评审结果的科学性、先进性和准确性。</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4.</w:t>
      </w:r>
      <w:r w:rsidRPr="00E70883">
        <w:rPr>
          <w:rFonts w:ascii="宋体" w:eastAsia="宋体" w:hAnsi="宋体" w:cs="宋体" w:hint="eastAsia"/>
          <w:color w:val="000000"/>
          <w:kern w:val="0"/>
          <w:sz w:val="23"/>
          <w:szCs w:val="23"/>
        </w:rPr>
        <w:t>评审人员包括评审单位的评审员和聘请的评审专家，按评定标准参加相关专业领域的评审工作，对其</w:t>
      </w:r>
      <w:proofErr w:type="gramStart"/>
      <w:r w:rsidRPr="00E70883">
        <w:rPr>
          <w:rFonts w:ascii="宋体" w:eastAsia="宋体" w:hAnsi="宋体" w:cs="宋体" w:hint="eastAsia"/>
          <w:color w:val="000000"/>
          <w:kern w:val="0"/>
          <w:sz w:val="23"/>
          <w:szCs w:val="23"/>
        </w:rPr>
        <w:t>作出</w:t>
      </w:r>
      <w:proofErr w:type="gramEnd"/>
      <w:r w:rsidRPr="00E70883">
        <w:rPr>
          <w:rFonts w:ascii="宋体" w:eastAsia="宋体" w:hAnsi="宋体" w:cs="宋体" w:hint="eastAsia"/>
          <w:color w:val="000000"/>
          <w:kern w:val="0"/>
          <w:sz w:val="23"/>
          <w:szCs w:val="23"/>
        </w:rPr>
        <w:t>的文件审查和现场评审结论负责。</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5.</w:t>
      </w:r>
      <w:r w:rsidRPr="00E70883">
        <w:rPr>
          <w:rFonts w:ascii="宋体" w:eastAsia="宋体" w:hAnsi="宋体" w:cs="宋体" w:hint="eastAsia"/>
          <w:color w:val="000000"/>
          <w:kern w:val="0"/>
          <w:sz w:val="23"/>
          <w:szCs w:val="23"/>
        </w:rPr>
        <w:t>评审组织单位、评审单位、评审人员要按照“服务企业、公正自律、确保质量、力求实效”的原则开展工作。</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lastRenderedPageBreak/>
        <w:t>6.</w:t>
      </w:r>
      <w:r w:rsidRPr="00E70883">
        <w:rPr>
          <w:rFonts w:ascii="宋体" w:eastAsia="宋体" w:hAnsi="宋体" w:cs="宋体" w:hint="eastAsia"/>
          <w:color w:val="000000"/>
          <w:kern w:val="0"/>
          <w:sz w:val="23"/>
          <w:szCs w:val="23"/>
        </w:rPr>
        <w:t>一级企业的评审组织单位、评审单位和评审人员基本条件由国家安全监管总局按照行业分别确定；二级企业的评审组织单位、评审单位和评审人员基本条件由省级安全监管部门负责确定；三级企业的评审组织单位、评审单位和评审人员基本条件由市级安全监管部门负责确定。</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海洋石油天然气企业安全生产标准化的评审组织单位、评审单位和评审人员基本条件由国家安全监管总局确定。</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（二）监督管理部门。</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1.</w:t>
      </w:r>
      <w:r w:rsidRPr="00E70883">
        <w:rPr>
          <w:rFonts w:ascii="宋体" w:eastAsia="宋体" w:hAnsi="宋体" w:cs="宋体" w:hint="eastAsia"/>
          <w:color w:val="000000"/>
          <w:kern w:val="0"/>
          <w:sz w:val="23"/>
          <w:szCs w:val="23"/>
        </w:rPr>
        <w:t>各级安全监管部门要指导监督企业将着力点放在建立企业安全生产管理体系，运用安全生产标准化规范企业安全管理和提高安全管理能力上，注重实效，严防走过场、走形式。</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2.</w:t>
      </w:r>
      <w:r w:rsidRPr="00E70883">
        <w:rPr>
          <w:rFonts w:ascii="宋体" w:eastAsia="宋体" w:hAnsi="宋体" w:cs="宋体" w:hint="eastAsia"/>
          <w:color w:val="000000"/>
          <w:kern w:val="0"/>
          <w:sz w:val="23"/>
          <w:szCs w:val="23"/>
        </w:rPr>
        <w:t>各级安全监管部门要将企业安全生产标准化建设和隐患排查治理体系建设的效果，作为实施分级分类监管的重要依据，实施差异化的管理，将未达到安全生产标准化等级要求的企业作为安全监管重点，加大执法检查力度，督促企业提高安全管理水平。</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3.</w:t>
      </w:r>
      <w:r w:rsidRPr="00E70883">
        <w:rPr>
          <w:rFonts w:ascii="宋体" w:eastAsia="宋体" w:hAnsi="宋体" w:cs="宋体" w:hint="eastAsia"/>
          <w:color w:val="000000"/>
          <w:kern w:val="0"/>
          <w:sz w:val="23"/>
          <w:szCs w:val="23"/>
        </w:rPr>
        <w:t>各级安全监管部门在企业安全生产标准化建设工作中不得收取任何费用。</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Simsun" w:eastAsia="宋体" w:hAnsi="Simsun" w:cs="宋体"/>
          <w:color w:val="000000"/>
          <w:kern w:val="0"/>
          <w:sz w:val="23"/>
          <w:szCs w:val="23"/>
        </w:rPr>
        <w:t>4.</w:t>
      </w:r>
      <w:r w:rsidRPr="00E70883">
        <w:rPr>
          <w:rFonts w:ascii="宋体" w:eastAsia="宋体" w:hAnsi="宋体" w:cs="宋体" w:hint="eastAsia"/>
          <w:color w:val="000000"/>
          <w:kern w:val="0"/>
          <w:sz w:val="23"/>
          <w:szCs w:val="23"/>
        </w:rPr>
        <w:t>各级安全监管部门要规范对评审组织单位、评审单位的管理，强化监督检查，督促其做好安全生产标准化评审相关工作；对于在评审工作中弄虚作假、牟取不正当利益等行为的评审单位，一律取消评审单位资格；对于出现违法违规行为的评审单位法人和评审人员，依法依规严肃查处，并追究责任。</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五、附则</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本办法自印发之日起施行。国家安全监管总局印发的《非煤矿山安全生产标准化评审工作管理办法》（安监总管</w:t>
      </w:r>
      <w:proofErr w:type="gramStart"/>
      <w:r w:rsidRPr="00E70883">
        <w:rPr>
          <w:rFonts w:ascii="宋体" w:eastAsia="宋体" w:hAnsi="宋体" w:cs="宋体" w:hint="eastAsia"/>
          <w:color w:val="000000"/>
          <w:kern w:val="0"/>
          <w:sz w:val="23"/>
          <w:szCs w:val="23"/>
        </w:rPr>
        <w:t>一</w:t>
      </w:r>
      <w:proofErr w:type="gramEnd"/>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2011</w:t>
      </w: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190</w:t>
      </w:r>
      <w:r w:rsidRPr="00E70883">
        <w:rPr>
          <w:rFonts w:ascii="宋体" w:eastAsia="宋体" w:hAnsi="宋体" w:cs="宋体" w:hint="eastAsia"/>
          <w:color w:val="000000"/>
          <w:kern w:val="0"/>
          <w:sz w:val="23"/>
          <w:szCs w:val="23"/>
        </w:rPr>
        <w:t>号）、《危险化学品从业单位安全生产标准化评审工作管理办法》（安监总管三〔</w:t>
      </w:r>
      <w:r w:rsidRPr="00E70883">
        <w:rPr>
          <w:rFonts w:ascii="Simsun" w:eastAsia="宋体" w:hAnsi="Simsun" w:cs="宋体"/>
          <w:color w:val="000000"/>
          <w:kern w:val="0"/>
          <w:sz w:val="23"/>
          <w:szCs w:val="23"/>
        </w:rPr>
        <w:t>2011</w:t>
      </w: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145</w:t>
      </w:r>
      <w:r w:rsidRPr="00E70883">
        <w:rPr>
          <w:rFonts w:ascii="宋体" w:eastAsia="宋体" w:hAnsi="宋体" w:cs="宋体" w:hint="eastAsia"/>
          <w:color w:val="000000"/>
          <w:kern w:val="0"/>
          <w:sz w:val="23"/>
          <w:szCs w:val="23"/>
        </w:rPr>
        <w:t>号）、《国家安全监管总局关于全面开展烟花爆竹企业安全生产标准化工作的通知》（安监总管三〔</w:t>
      </w:r>
      <w:r w:rsidRPr="00E70883">
        <w:rPr>
          <w:rFonts w:ascii="Simsun" w:eastAsia="宋体" w:hAnsi="Simsun" w:cs="宋体"/>
          <w:color w:val="000000"/>
          <w:kern w:val="0"/>
          <w:sz w:val="23"/>
          <w:szCs w:val="23"/>
        </w:rPr>
        <w:t>2011</w:t>
      </w: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151</w:t>
      </w:r>
      <w:r w:rsidRPr="00E70883">
        <w:rPr>
          <w:rFonts w:ascii="宋体" w:eastAsia="宋体" w:hAnsi="宋体" w:cs="宋体" w:hint="eastAsia"/>
          <w:color w:val="000000"/>
          <w:kern w:val="0"/>
          <w:sz w:val="23"/>
          <w:szCs w:val="23"/>
        </w:rPr>
        <w:t>号）和《全国冶金等工贸企业安全生产标准化考评办法》（安监</w:t>
      </w:r>
      <w:proofErr w:type="gramStart"/>
      <w:r w:rsidRPr="00E70883">
        <w:rPr>
          <w:rFonts w:ascii="宋体" w:eastAsia="宋体" w:hAnsi="宋体" w:cs="宋体" w:hint="eastAsia"/>
          <w:color w:val="000000"/>
          <w:kern w:val="0"/>
          <w:sz w:val="23"/>
          <w:szCs w:val="23"/>
        </w:rPr>
        <w:t>总管四</w:t>
      </w:r>
      <w:proofErr w:type="gramEnd"/>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2011</w:t>
      </w:r>
      <w:r w:rsidRPr="00E70883">
        <w:rPr>
          <w:rFonts w:ascii="宋体" w:eastAsia="宋体" w:hAnsi="宋体" w:cs="宋体" w:hint="eastAsia"/>
          <w:color w:val="000000"/>
          <w:kern w:val="0"/>
          <w:sz w:val="23"/>
          <w:szCs w:val="23"/>
        </w:rPr>
        <w:t>〕</w:t>
      </w:r>
      <w:r w:rsidRPr="00E70883">
        <w:rPr>
          <w:rFonts w:ascii="Simsun" w:eastAsia="宋体" w:hAnsi="Simsun" w:cs="宋体"/>
          <w:color w:val="000000"/>
          <w:kern w:val="0"/>
          <w:sz w:val="23"/>
          <w:szCs w:val="23"/>
        </w:rPr>
        <w:t>84</w:t>
      </w:r>
      <w:r w:rsidRPr="00E70883">
        <w:rPr>
          <w:rFonts w:ascii="宋体" w:eastAsia="宋体" w:hAnsi="宋体" w:cs="宋体" w:hint="eastAsia"/>
          <w:color w:val="000000"/>
          <w:kern w:val="0"/>
          <w:sz w:val="23"/>
          <w:szCs w:val="23"/>
        </w:rPr>
        <w:t>号）同时废止。</w:t>
      </w:r>
    </w:p>
    <w:p w:rsidR="00E70883" w:rsidRPr="00E70883" w:rsidRDefault="00E70883"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r w:rsidRPr="00E70883">
        <w:rPr>
          <w:rFonts w:ascii="宋体" w:eastAsia="宋体" w:hAnsi="宋体" w:cs="宋体" w:hint="eastAsia"/>
          <w:color w:val="000000"/>
          <w:kern w:val="0"/>
          <w:sz w:val="23"/>
          <w:szCs w:val="23"/>
        </w:rPr>
        <w:t>附件：</w:t>
      </w:r>
    </w:p>
    <w:p w:rsidR="00E70883" w:rsidRPr="00E70883" w:rsidRDefault="00EE4CF2"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hyperlink r:id="rId7" w:tgtFrame="_blank" w:history="1">
        <w:r w:rsidR="00E70883" w:rsidRPr="00E70883">
          <w:rPr>
            <w:rFonts w:ascii="Simsun" w:eastAsia="宋体" w:hAnsi="Simsun" w:cs="宋体"/>
            <w:color w:val="0000FF"/>
            <w:kern w:val="0"/>
            <w:sz w:val="22"/>
          </w:rPr>
          <w:t>1.</w:t>
        </w:r>
        <w:r w:rsidR="00E70883" w:rsidRPr="00E70883">
          <w:rPr>
            <w:rFonts w:ascii="宋体" w:eastAsia="宋体" w:hAnsi="宋体" w:cs="宋体" w:hint="eastAsia"/>
            <w:color w:val="0000FF"/>
            <w:kern w:val="0"/>
            <w:sz w:val="22"/>
          </w:rPr>
          <w:t>企业安全生产标准化自评报告</w:t>
        </w:r>
      </w:hyperlink>
      <w:r w:rsidR="00E70883" w:rsidRPr="00E70883">
        <w:rPr>
          <w:rFonts w:ascii="宋体" w:eastAsia="宋体" w:hAnsi="宋体" w:cs="宋体" w:hint="eastAsia"/>
          <w:color w:val="000000"/>
          <w:kern w:val="0"/>
          <w:sz w:val="23"/>
          <w:szCs w:val="23"/>
        </w:rPr>
        <w:t> </w:t>
      </w:r>
    </w:p>
    <w:p w:rsidR="00E70883" w:rsidRPr="00E70883" w:rsidRDefault="00EE4CF2"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hyperlink r:id="rId8" w:tgtFrame="_blank" w:history="1">
        <w:r w:rsidR="00E70883" w:rsidRPr="00E70883">
          <w:rPr>
            <w:rFonts w:ascii="Simsun" w:eastAsia="宋体" w:hAnsi="Simsun" w:cs="宋体"/>
            <w:color w:val="0000FF"/>
            <w:kern w:val="0"/>
            <w:sz w:val="22"/>
          </w:rPr>
          <w:t>2.</w:t>
        </w:r>
        <w:r w:rsidR="00E70883" w:rsidRPr="00E70883">
          <w:rPr>
            <w:rFonts w:ascii="宋体" w:eastAsia="宋体" w:hAnsi="宋体" w:cs="宋体" w:hint="eastAsia"/>
            <w:color w:val="0000FF"/>
            <w:kern w:val="0"/>
            <w:sz w:val="22"/>
          </w:rPr>
          <w:t>企业安全生产标准化评审报告</w:t>
        </w:r>
      </w:hyperlink>
      <w:r w:rsidR="00E70883" w:rsidRPr="00E70883">
        <w:rPr>
          <w:rFonts w:ascii="宋体" w:eastAsia="宋体" w:hAnsi="宋体" w:cs="宋体" w:hint="eastAsia"/>
          <w:color w:val="000000"/>
          <w:kern w:val="0"/>
          <w:sz w:val="23"/>
          <w:szCs w:val="23"/>
        </w:rPr>
        <w:t> </w:t>
      </w:r>
    </w:p>
    <w:p w:rsidR="00E70883" w:rsidRPr="00E70883" w:rsidRDefault="00EE4CF2"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hyperlink r:id="rId9" w:tgtFrame="_blank" w:history="1">
        <w:r w:rsidR="00E70883" w:rsidRPr="00E70883">
          <w:rPr>
            <w:rFonts w:ascii="Simsun" w:eastAsia="宋体" w:hAnsi="Simsun" w:cs="宋体"/>
            <w:color w:val="0000FF"/>
            <w:kern w:val="0"/>
            <w:sz w:val="22"/>
          </w:rPr>
          <w:t>3.</w:t>
        </w:r>
        <w:r w:rsidR="00E70883" w:rsidRPr="00E70883">
          <w:rPr>
            <w:rFonts w:ascii="宋体" w:eastAsia="宋体" w:hAnsi="宋体" w:cs="宋体" w:hint="eastAsia"/>
            <w:color w:val="0000FF"/>
            <w:kern w:val="0"/>
            <w:sz w:val="22"/>
          </w:rPr>
          <w:t>企业安全生产标准化证书样式</w:t>
        </w:r>
      </w:hyperlink>
      <w:r w:rsidR="00E70883" w:rsidRPr="00E70883">
        <w:rPr>
          <w:rFonts w:ascii="宋体" w:eastAsia="宋体" w:hAnsi="宋体" w:cs="宋体" w:hint="eastAsia"/>
          <w:color w:val="000000"/>
          <w:kern w:val="0"/>
          <w:sz w:val="23"/>
          <w:szCs w:val="23"/>
        </w:rPr>
        <w:t> </w:t>
      </w:r>
    </w:p>
    <w:p w:rsidR="00E70883" w:rsidRPr="00E70883" w:rsidRDefault="00EE4CF2"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hyperlink r:id="rId10" w:tgtFrame="_blank" w:history="1">
        <w:r w:rsidR="00E70883" w:rsidRPr="00E70883">
          <w:rPr>
            <w:rFonts w:ascii="Simsun" w:eastAsia="宋体" w:hAnsi="Simsun" w:cs="宋体"/>
            <w:color w:val="0000FF"/>
            <w:kern w:val="0"/>
            <w:sz w:val="22"/>
          </w:rPr>
          <w:t>4.</w:t>
        </w:r>
        <w:r w:rsidR="00E70883" w:rsidRPr="00E70883">
          <w:rPr>
            <w:rFonts w:ascii="宋体" w:eastAsia="宋体" w:hAnsi="宋体" w:cs="宋体" w:hint="eastAsia"/>
            <w:color w:val="0000FF"/>
            <w:kern w:val="0"/>
            <w:sz w:val="22"/>
          </w:rPr>
          <w:t>企业安全生产标准化牌匾式样</w:t>
        </w:r>
      </w:hyperlink>
      <w:r w:rsidR="00E70883" w:rsidRPr="00E70883">
        <w:rPr>
          <w:rFonts w:ascii="宋体" w:eastAsia="宋体" w:hAnsi="宋体" w:cs="宋体" w:hint="eastAsia"/>
          <w:color w:val="000000"/>
          <w:kern w:val="0"/>
          <w:sz w:val="23"/>
          <w:szCs w:val="23"/>
        </w:rPr>
        <w:t> </w:t>
      </w:r>
    </w:p>
    <w:p w:rsidR="00E70883" w:rsidRPr="00E70883" w:rsidRDefault="00EE4CF2"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hyperlink r:id="rId11" w:tgtFrame="_blank" w:history="1">
        <w:r w:rsidR="00E70883" w:rsidRPr="00E70883">
          <w:rPr>
            <w:rFonts w:ascii="Simsun" w:eastAsia="宋体" w:hAnsi="Simsun" w:cs="宋体"/>
            <w:color w:val="0000FF"/>
            <w:kern w:val="0"/>
            <w:sz w:val="22"/>
          </w:rPr>
          <w:t>5.</w:t>
        </w:r>
        <w:r w:rsidR="00E70883" w:rsidRPr="00E70883">
          <w:rPr>
            <w:rFonts w:ascii="宋体" w:eastAsia="宋体" w:hAnsi="宋体" w:cs="宋体" w:hint="eastAsia"/>
            <w:color w:val="0000FF"/>
            <w:kern w:val="0"/>
            <w:sz w:val="22"/>
          </w:rPr>
          <w:t>小</w:t>
        </w:r>
        <w:proofErr w:type="gramStart"/>
        <w:r w:rsidR="00E70883" w:rsidRPr="00E70883">
          <w:rPr>
            <w:rFonts w:ascii="宋体" w:eastAsia="宋体" w:hAnsi="宋体" w:cs="宋体" w:hint="eastAsia"/>
            <w:color w:val="0000FF"/>
            <w:kern w:val="0"/>
            <w:sz w:val="22"/>
          </w:rPr>
          <w:t>微企业</w:t>
        </w:r>
        <w:proofErr w:type="gramEnd"/>
        <w:r w:rsidR="00E70883" w:rsidRPr="00E70883">
          <w:rPr>
            <w:rFonts w:ascii="宋体" w:eastAsia="宋体" w:hAnsi="宋体" w:cs="宋体" w:hint="eastAsia"/>
            <w:color w:val="0000FF"/>
            <w:kern w:val="0"/>
            <w:sz w:val="22"/>
          </w:rPr>
          <w:t>安全生产标准化证书样式</w:t>
        </w:r>
      </w:hyperlink>
      <w:r w:rsidR="00E70883" w:rsidRPr="00E70883">
        <w:rPr>
          <w:rFonts w:ascii="宋体" w:eastAsia="宋体" w:hAnsi="宋体" w:cs="宋体" w:hint="eastAsia"/>
          <w:color w:val="000000"/>
          <w:kern w:val="0"/>
          <w:sz w:val="23"/>
          <w:szCs w:val="23"/>
        </w:rPr>
        <w:t> </w:t>
      </w:r>
    </w:p>
    <w:p w:rsidR="00E70883" w:rsidRPr="00E70883" w:rsidRDefault="00EE4CF2" w:rsidP="00E70883">
      <w:pPr>
        <w:widowControl/>
        <w:shd w:val="clear" w:color="auto" w:fill="FFFFFF"/>
        <w:spacing w:after="240" w:line="380" w:lineRule="atLeast"/>
        <w:ind w:firstLine="420"/>
        <w:jc w:val="left"/>
        <w:rPr>
          <w:rFonts w:ascii="Simsun" w:eastAsia="宋体" w:hAnsi="Simsun" w:cs="宋体" w:hint="eastAsia"/>
          <w:color w:val="000000"/>
          <w:kern w:val="0"/>
          <w:sz w:val="23"/>
          <w:szCs w:val="23"/>
        </w:rPr>
      </w:pPr>
      <w:hyperlink r:id="rId12" w:tgtFrame="_blank" w:history="1">
        <w:r w:rsidR="00E70883" w:rsidRPr="00E70883">
          <w:rPr>
            <w:rFonts w:ascii="Simsun" w:eastAsia="宋体" w:hAnsi="Simsun" w:cs="宋体"/>
            <w:color w:val="0000FF"/>
            <w:kern w:val="0"/>
            <w:sz w:val="22"/>
          </w:rPr>
          <w:t>6.</w:t>
        </w:r>
        <w:r w:rsidR="00E70883" w:rsidRPr="00E70883">
          <w:rPr>
            <w:rFonts w:ascii="宋体" w:eastAsia="宋体" w:hAnsi="宋体" w:cs="宋体" w:hint="eastAsia"/>
            <w:color w:val="0000FF"/>
            <w:kern w:val="0"/>
            <w:sz w:val="22"/>
          </w:rPr>
          <w:t>小</w:t>
        </w:r>
        <w:proofErr w:type="gramStart"/>
        <w:r w:rsidR="00E70883" w:rsidRPr="00E70883">
          <w:rPr>
            <w:rFonts w:ascii="宋体" w:eastAsia="宋体" w:hAnsi="宋体" w:cs="宋体" w:hint="eastAsia"/>
            <w:color w:val="0000FF"/>
            <w:kern w:val="0"/>
            <w:sz w:val="22"/>
          </w:rPr>
          <w:t>微企业</w:t>
        </w:r>
        <w:proofErr w:type="gramEnd"/>
        <w:r w:rsidR="00E70883" w:rsidRPr="00E70883">
          <w:rPr>
            <w:rFonts w:ascii="宋体" w:eastAsia="宋体" w:hAnsi="宋体" w:cs="宋体" w:hint="eastAsia"/>
            <w:color w:val="0000FF"/>
            <w:kern w:val="0"/>
            <w:sz w:val="22"/>
          </w:rPr>
          <w:t>安全生产标准化牌匾式样</w:t>
        </w:r>
      </w:hyperlink>
      <w:r w:rsidR="00E70883" w:rsidRPr="00E70883">
        <w:rPr>
          <w:rFonts w:ascii="宋体" w:eastAsia="宋体" w:hAnsi="宋体" w:cs="宋体" w:hint="eastAsia"/>
          <w:color w:val="000000"/>
          <w:kern w:val="0"/>
          <w:sz w:val="23"/>
          <w:szCs w:val="23"/>
        </w:rPr>
        <w:t> </w:t>
      </w:r>
    </w:p>
    <w:p w:rsidR="004376FB" w:rsidRPr="00E70883" w:rsidRDefault="004376FB"/>
    <w:sectPr w:rsidR="004376FB" w:rsidRPr="00E70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F2" w:rsidRDefault="00EE4CF2" w:rsidP="005B6F0E">
      <w:r>
        <w:separator/>
      </w:r>
    </w:p>
  </w:endnote>
  <w:endnote w:type="continuationSeparator" w:id="0">
    <w:p w:rsidR="00EE4CF2" w:rsidRDefault="00EE4CF2" w:rsidP="005B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F2" w:rsidRDefault="00EE4CF2" w:rsidP="005B6F0E">
      <w:r>
        <w:separator/>
      </w:r>
    </w:p>
  </w:footnote>
  <w:footnote w:type="continuationSeparator" w:id="0">
    <w:p w:rsidR="00EE4CF2" w:rsidRDefault="00EE4CF2" w:rsidP="005B6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E58"/>
    <w:rsid w:val="00057907"/>
    <w:rsid w:val="000647BC"/>
    <w:rsid w:val="00074313"/>
    <w:rsid w:val="000751E8"/>
    <w:rsid w:val="0008078A"/>
    <w:rsid w:val="000C206F"/>
    <w:rsid w:val="000F5CE8"/>
    <w:rsid w:val="00115D5B"/>
    <w:rsid w:val="001161D0"/>
    <w:rsid w:val="00145518"/>
    <w:rsid w:val="0018579D"/>
    <w:rsid w:val="001B0D18"/>
    <w:rsid w:val="001B1605"/>
    <w:rsid w:val="001B1E24"/>
    <w:rsid w:val="001B4A54"/>
    <w:rsid w:val="002103C6"/>
    <w:rsid w:val="002546B7"/>
    <w:rsid w:val="00264225"/>
    <w:rsid w:val="00266F3E"/>
    <w:rsid w:val="002A6EB1"/>
    <w:rsid w:val="002A7EE7"/>
    <w:rsid w:val="002C3B46"/>
    <w:rsid w:val="003157A7"/>
    <w:rsid w:val="003200F3"/>
    <w:rsid w:val="003250BC"/>
    <w:rsid w:val="0032594F"/>
    <w:rsid w:val="00327D2D"/>
    <w:rsid w:val="003360D9"/>
    <w:rsid w:val="003B1827"/>
    <w:rsid w:val="003F5490"/>
    <w:rsid w:val="004376FB"/>
    <w:rsid w:val="00442045"/>
    <w:rsid w:val="004554E2"/>
    <w:rsid w:val="0045790B"/>
    <w:rsid w:val="00485976"/>
    <w:rsid w:val="004A0437"/>
    <w:rsid w:val="004A39EB"/>
    <w:rsid w:val="004D612F"/>
    <w:rsid w:val="004E2C7F"/>
    <w:rsid w:val="005135A2"/>
    <w:rsid w:val="00553A57"/>
    <w:rsid w:val="00564036"/>
    <w:rsid w:val="005B0B4B"/>
    <w:rsid w:val="005B6F0E"/>
    <w:rsid w:val="005D797D"/>
    <w:rsid w:val="005F4386"/>
    <w:rsid w:val="00611126"/>
    <w:rsid w:val="00640093"/>
    <w:rsid w:val="00655838"/>
    <w:rsid w:val="006614F4"/>
    <w:rsid w:val="00662CD3"/>
    <w:rsid w:val="00694750"/>
    <w:rsid w:val="006B0701"/>
    <w:rsid w:val="00717AB2"/>
    <w:rsid w:val="007254DC"/>
    <w:rsid w:val="00733ADD"/>
    <w:rsid w:val="007529B8"/>
    <w:rsid w:val="00773376"/>
    <w:rsid w:val="0077688E"/>
    <w:rsid w:val="007F1D40"/>
    <w:rsid w:val="00855561"/>
    <w:rsid w:val="00862E5C"/>
    <w:rsid w:val="00884DAE"/>
    <w:rsid w:val="008D4978"/>
    <w:rsid w:val="00910FF4"/>
    <w:rsid w:val="009115B9"/>
    <w:rsid w:val="00925E01"/>
    <w:rsid w:val="00940CE9"/>
    <w:rsid w:val="00966124"/>
    <w:rsid w:val="00981AD2"/>
    <w:rsid w:val="009E48A5"/>
    <w:rsid w:val="009F636F"/>
    <w:rsid w:val="00A72116"/>
    <w:rsid w:val="00A86D5A"/>
    <w:rsid w:val="00A91F2C"/>
    <w:rsid w:val="00AA14C0"/>
    <w:rsid w:val="00B21AED"/>
    <w:rsid w:val="00B34E19"/>
    <w:rsid w:val="00B53621"/>
    <w:rsid w:val="00BA6C48"/>
    <w:rsid w:val="00C04B31"/>
    <w:rsid w:val="00C24E14"/>
    <w:rsid w:val="00C47931"/>
    <w:rsid w:val="00C505F2"/>
    <w:rsid w:val="00C70F63"/>
    <w:rsid w:val="00C73F80"/>
    <w:rsid w:val="00C80D8C"/>
    <w:rsid w:val="00C8659A"/>
    <w:rsid w:val="00C91709"/>
    <w:rsid w:val="00CB22C7"/>
    <w:rsid w:val="00D1041F"/>
    <w:rsid w:val="00D4042A"/>
    <w:rsid w:val="00D50DA4"/>
    <w:rsid w:val="00D52539"/>
    <w:rsid w:val="00D60E58"/>
    <w:rsid w:val="00DD4BF9"/>
    <w:rsid w:val="00E16D33"/>
    <w:rsid w:val="00E21882"/>
    <w:rsid w:val="00E26950"/>
    <w:rsid w:val="00E57D58"/>
    <w:rsid w:val="00E70883"/>
    <w:rsid w:val="00E833B0"/>
    <w:rsid w:val="00EB3D5A"/>
    <w:rsid w:val="00EC564A"/>
    <w:rsid w:val="00EE4CF2"/>
    <w:rsid w:val="00F14008"/>
    <w:rsid w:val="00F21B37"/>
    <w:rsid w:val="00FA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F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6F0E"/>
    <w:rPr>
      <w:sz w:val="18"/>
      <w:szCs w:val="18"/>
    </w:rPr>
  </w:style>
  <w:style w:type="paragraph" w:styleId="a4">
    <w:name w:val="footer"/>
    <w:basedOn w:val="a"/>
    <w:link w:val="Char0"/>
    <w:uiPriority w:val="99"/>
    <w:unhideWhenUsed/>
    <w:rsid w:val="005B6F0E"/>
    <w:pPr>
      <w:tabs>
        <w:tab w:val="center" w:pos="4153"/>
        <w:tab w:val="right" w:pos="8306"/>
      </w:tabs>
      <w:snapToGrid w:val="0"/>
      <w:jc w:val="left"/>
    </w:pPr>
    <w:rPr>
      <w:sz w:val="18"/>
      <w:szCs w:val="18"/>
    </w:rPr>
  </w:style>
  <w:style w:type="character" w:customStyle="1" w:styleId="Char0">
    <w:name w:val="页脚 Char"/>
    <w:basedOn w:val="a0"/>
    <w:link w:val="a4"/>
    <w:uiPriority w:val="99"/>
    <w:rsid w:val="005B6F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F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6F0E"/>
    <w:rPr>
      <w:sz w:val="18"/>
      <w:szCs w:val="18"/>
    </w:rPr>
  </w:style>
  <w:style w:type="paragraph" w:styleId="a4">
    <w:name w:val="footer"/>
    <w:basedOn w:val="a"/>
    <w:link w:val="Char0"/>
    <w:uiPriority w:val="99"/>
    <w:unhideWhenUsed/>
    <w:rsid w:val="005B6F0E"/>
    <w:pPr>
      <w:tabs>
        <w:tab w:val="center" w:pos="4153"/>
        <w:tab w:val="right" w:pos="8306"/>
      </w:tabs>
      <w:snapToGrid w:val="0"/>
      <w:jc w:val="left"/>
    </w:pPr>
    <w:rPr>
      <w:sz w:val="18"/>
      <w:szCs w:val="18"/>
    </w:rPr>
  </w:style>
  <w:style w:type="character" w:customStyle="1" w:styleId="Char0">
    <w:name w:val="页脚 Char"/>
    <w:basedOn w:val="a0"/>
    <w:link w:val="a4"/>
    <w:uiPriority w:val="99"/>
    <w:rsid w:val="005B6F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safety.gov.cn/newpage/Contents/Channel_5330/2014/0611/235953/files_founder_236404713/3171119966.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safety.gov.cn/newpage/Contents/Channel_5330/2014/0611/235953/files_founder_236404713/2889517806.doc" TargetMode="External"/><Relationship Id="rId12" Type="http://schemas.openxmlformats.org/officeDocument/2006/relationships/hyperlink" Target="http://www.chinasafety.gov.cn/newpage/Contents/Channel_5330/2014/0611/235953/files_founder_236404713/150351793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hinasafety.gov.cn/newpage/Contents/Channel_5330/2014/0611/235953/files_founder_236404713/1500926196.doc" TargetMode="External"/><Relationship Id="rId5" Type="http://schemas.openxmlformats.org/officeDocument/2006/relationships/footnotes" Target="footnotes.xml"/><Relationship Id="rId10" Type="http://schemas.openxmlformats.org/officeDocument/2006/relationships/hyperlink" Target="http://www.chinasafety.gov.cn/newpage/Contents/Channel_5330/2014/0611/235953/files_founder_236404713/216412299.doc" TargetMode="External"/><Relationship Id="rId4" Type="http://schemas.openxmlformats.org/officeDocument/2006/relationships/webSettings" Target="webSettings.xml"/><Relationship Id="rId9" Type="http://schemas.openxmlformats.org/officeDocument/2006/relationships/hyperlink" Target="http://www.chinasafety.gov.cn/newpage/Contents/Channel_5330/2014/0611/235953/files_founder_236404713/2593913962.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729</Words>
  <Characters>4157</Characters>
  <Application>Microsoft Office Word</Application>
  <DocSecurity>0</DocSecurity>
  <Lines>34</Lines>
  <Paragraphs>9</Paragraphs>
  <ScaleCrop>false</ScaleCrop>
  <Company>LWY</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2014-06-16T00:41:00Z</dcterms:created>
  <dcterms:modified xsi:type="dcterms:W3CDTF">2015-10-29T10:00:00Z</dcterms:modified>
</cp:coreProperties>
</file>